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600" w:rsidRDefault="00B15600" w:rsidP="00B15600">
      <w:pPr>
        <w:spacing w:before="0" w:after="0" w:line="288" w:lineRule="auto"/>
        <w:jc w:val="center"/>
        <w:rPr>
          <w:b/>
          <w:color w:val="000000"/>
          <w:szCs w:val="26"/>
          <w:lang w:val="de-DE"/>
        </w:rPr>
      </w:pPr>
      <w:r>
        <w:rPr>
          <w:b/>
          <w:color w:val="000000"/>
          <w:szCs w:val="26"/>
          <w:lang w:val="de-DE"/>
        </w:rPr>
        <w:t>CHƯƠNG TRÌNH MÔN HỌC</w:t>
      </w:r>
    </w:p>
    <w:p w:rsidR="00B15600" w:rsidRDefault="00B15600" w:rsidP="00B15600">
      <w:pPr>
        <w:spacing w:before="0" w:after="0" w:line="288" w:lineRule="auto"/>
        <w:jc w:val="both"/>
        <w:outlineLvl w:val="0"/>
        <w:rPr>
          <w:b/>
          <w:bCs/>
          <w:color w:val="000000"/>
          <w:szCs w:val="26"/>
          <w:lang w:val="pt-BR"/>
        </w:rPr>
      </w:pPr>
    </w:p>
    <w:p w:rsidR="00B15600" w:rsidRDefault="00B15600" w:rsidP="00B15600">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bookmarkStart w:id="0" w:name="_GoBack"/>
      <w:r>
        <w:rPr>
          <w:b/>
          <w:color w:val="000000"/>
          <w:szCs w:val="26"/>
          <w:lang w:val="pt-BR"/>
        </w:rPr>
        <w:t>THIẾT LẬP VÀ THẨM ĐỊNH DỰ ÁN ĐẦU TƯ</w:t>
      </w:r>
      <w:bookmarkEnd w:id="0"/>
    </w:p>
    <w:p w:rsidR="00B15600" w:rsidRDefault="00B15600" w:rsidP="00B15600">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KTC131</w:t>
      </w:r>
    </w:p>
    <w:p w:rsidR="00B15600" w:rsidRDefault="00B15600" w:rsidP="00B15600">
      <w:pPr>
        <w:spacing w:before="0" w:after="0" w:line="288" w:lineRule="auto"/>
        <w:jc w:val="both"/>
        <w:rPr>
          <w:color w:val="000000"/>
          <w:szCs w:val="26"/>
          <w:lang w:val="pt-BR"/>
        </w:rPr>
      </w:pPr>
      <w:r>
        <w:rPr>
          <w:b/>
          <w:bCs/>
          <w:color w:val="000000"/>
          <w:szCs w:val="26"/>
          <w:lang w:val="pt-BR"/>
        </w:rPr>
        <w:t>Thời gian thực hiện môn học: 60 giờ;</w:t>
      </w:r>
      <w:r>
        <w:rPr>
          <w:bCs/>
          <w:color w:val="000000"/>
          <w:szCs w:val="26"/>
          <w:lang w:val="pt-BR"/>
        </w:rPr>
        <w:t xml:space="preserve"> (Lý thuyết: 28 giờ; Thực hành, thí nghiệm, thảo luận, bài tập: 30 giờ; Kiểm tra: 2 giờ)</w:t>
      </w:r>
    </w:p>
    <w:p w:rsidR="00B15600" w:rsidRDefault="00B15600" w:rsidP="00B15600">
      <w:pPr>
        <w:spacing w:before="0" w:after="0" w:line="288" w:lineRule="auto"/>
        <w:jc w:val="both"/>
        <w:rPr>
          <w:b/>
          <w:color w:val="000000"/>
          <w:szCs w:val="26"/>
          <w:lang w:val="de-DE"/>
        </w:rPr>
      </w:pPr>
      <w:r>
        <w:rPr>
          <w:b/>
          <w:color w:val="000000"/>
          <w:szCs w:val="26"/>
          <w:lang w:val="de-DE"/>
        </w:rPr>
        <w:t>I. VỊ TRÍ, TÍNH CHẤT CỦA MÔN HọC:</w:t>
      </w:r>
    </w:p>
    <w:p w:rsidR="00B15600" w:rsidRDefault="00B15600" w:rsidP="00B15600">
      <w:pPr>
        <w:spacing w:before="0" w:after="0" w:line="288" w:lineRule="auto"/>
        <w:jc w:val="both"/>
        <w:rPr>
          <w:color w:val="000000"/>
          <w:szCs w:val="26"/>
          <w:lang w:val="de-DE"/>
        </w:rPr>
      </w:pPr>
      <w:r>
        <w:rPr>
          <w:b/>
          <w:color w:val="000000"/>
          <w:szCs w:val="26"/>
          <w:lang w:val="de-DE"/>
        </w:rPr>
        <w:t>Vị trí:</w:t>
      </w:r>
      <w:r>
        <w:rPr>
          <w:color w:val="000000"/>
          <w:szCs w:val="26"/>
          <w:lang w:val="de-DE"/>
        </w:rPr>
        <w:t xml:space="preserve"> là môn học trang bị những kiến thức để thiết lập một dự án kinh doanh và thẩm định dự án đầu tư cho sinh viên. Môn học được thực hiện sau khi sinh viên đã hoàn thành môn học Tài chính doanh nghiệp </w:t>
      </w:r>
    </w:p>
    <w:p w:rsidR="00B15600" w:rsidRDefault="00B15600" w:rsidP="00B15600">
      <w:pPr>
        <w:spacing w:before="0" w:after="0" w:line="288" w:lineRule="auto"/>
        <w:jc w:val="both"/>
        <w:rPr>
          <w:color w:val="000000"/>
          <w:szCs w:val="26"/>
          <w:lang w:val="de-DE"/>
        </w:rPr>
      </w:pPr>
      <w:r>
        <w:rPr>
          <w:b/>
          <w:color w:val="000000"/>
          <w:szCs w:val="26"/>
          <w:lang w:val="de-DE"/>
        </w:rPr>
        <w:t>Tính chất:</w:t>
      </w:r>
      <w:r>
        <w:rPr>
          <w:color w:val="000000"/>
          <w:szCs w:val="26"/>
          <w:lang w:val="de-DE"/>
        </w:rPr>
        <w:t xml:space="preserve"> Môn học bắt buộc đối với các sinh viên chuyên ngành tài chính doanh nghiệp.</w:t>
      </w:r>
    </w:p>
    <w:p w:rsidR="00B15600" w:rsidRDefault="00B15600" w:rsidP="00B15600">
      <w:pPr>
        <w:spacing w:before="0" w:after="0" w:line="288" w:lineRule="auto"/>
        <w:jc w:val="both"/>
        <w:rPr>
          <w:b/>
          <w:color w:val="000000"/>
          <w:szCs w:val="26"/>
          <w:lang w:val="de-DE"/>
        </w:rPr>
      </w:pPr>
      <w:r>
        <w:rPr>
          <w:b/>
          <w:color w:val="000000"/>
          <w:szCs w:val="26"/>
          <w:lang w:val="de-DE"/>
        </w:rPr>
        <w:t>II. MỤC TIÊU MÔN HỌC:</w:t>
      </w:r>
    </w:p>
    <w:p w:rsidR="00B15600" w:rsidRDefault="00B15600" w:rsidP="00B15600">
      <w:pPr>
        <w:spacing w:before="0" w:after="0" w:line="288" w:lineRule="auto"/>
        <w:jc w:val="both"/>
        <w:rPr>
          <w:color w:val="000000"/>
          <w:szCs w:val="26"/>
          <w:lang w:val="de-DE"/>
        </w:rPr>
      </w:pPr>
      <w:r>
        <w:rPr>
          <w:b/>
          <w:color w:val="000000"/>
          <w:szCs w:val="26"/>
          <w:lang w:val="de-DE"/>
        </w:rPr>
        <w:t>Kiến thức:</w:t>
      </w:r>
    </w:p>
    <w:p w:rsidR="00B15600" w:rsidRDefault="00B15600" w:rsidP="00B15600">
      <w:pPr>
        <w:pStyle w:val="ListParagraph"/>
        <w:spacing w:line="288" w:lineRule="auto"/>
        <w:ind w:left="0"/>
        <w:jc w:val="both"/>
        <w:rPr>
          <w:color w:val="000000"/>
          <w:sz w:val="26"/>
          <w:szCs w:val="26"/>
          <w:lang w:val="de-DE"/>
        </w:rPr>
      </w:pPr>
      <w:r>
        <w:rPr>
          <w:color w:val="000000"/>
          <w:sz w:val="26"/>
          <w:szCs w:val="26"/>
          <w:lang w:val="de-DE"/>
        </w:rPr>
        <w:t>- Trình bày được những kiến thức cơ bản trong việc thiết lập và thẩm định dự án đầu tư</w:t>
      </w:r>
    </w:p>
    <w:p w:rsidR="00B15600" w:rsidRDefault="00B15600" w:rsidP="00B15600">
      <w:pPr>
        <w:pStyle w:val="ListParagraph"/>
        <w:spacing w:line="288" w:lineRule="auto"/>
        <w:ind w:left="0"/>
        <w:jc w:val="both"/>
        <w:rPr>
          <w:color w:val="000000"/>
          <w:sz w:val="26"/>
          <w:szCs w:val="26"/>
          <w:lang w:val="de-DE"/>
        </w:rPr>
      </w:pPr>
      <w:r>
        <w:rPr>
          <w:color w:val="000000"/>
          <w:sz w:val="26"/>
          <w:szCs w:val="26"/>
          <w:lang w:val="de-DE"/>
        </w:rPr>
        <w:t>- Vận dụng những nội dung của lý thuyết để thực hiện 1 dự án đầu tư cho bản thân sinh viên</w:t>
      </w:r>
    </w:p>
    <w:p w:rsidR="00B15600" w:rsidRDefault="00B15600" w:rsidP="00B15600">
      <w:pPr>
        <w:spacing w:before="0" w:after="0" w:line="288" w:lineRule="auto"/>
        <w:jc w:val="both"/>
        <w:rPr>
          <w:b/>
          <w:color w:val="000000"/>
          <w:szCs w:val="26"/>
          <w:lang w:val="de-DE"/>
        </w:rPr>
      </w:pPr>
      <w:r>
        <w:rPr>
          <w:b/>
          <w:color w:val="000000"/>
          <w:szCs w:val="26"/>
          <w:lang w:val="de-DE"/>
        </w:rPr>
        <w:t>Kỹ năng:</w:t>
      </w:r>
    </w:p>
    <w:p w:rsidR="00B15600" w:rsidRDefault="00B15600" w:rsidP="00B15600">
      <w:pPr>
        <w:spacing w:before="0" w:after="0" w:line="288" w:lineRule="auto"/>
        <w:jc w:val="both"/>
        <w:rPr>
          <w:color w:val="000000"/>
          <w:szCs w:val="26"/>
          <w:lang w:val="de-DE"/>
        </w:rPr>
      </w:pPr>
      <w:r>
        <w:rPr>
          <w:color w:val="000000"/>
          <w:szCs w:val="26"/>
          <w:lang w:val="de-DE"/>
        </w:rPr>
        <w:t>-  Xử lý được các vấn đề về hoạt động tài chính trên góc độ phương pháp luận thông qua các câu hỏi thảo luận, câu hỏi ôn tập trong quá trình học tập môn học</w:t>
      </w:r>
    </w:p>
    <w:p w:rsidR="00B15600" w:rsidRDefault="00B15600" w:rsidP="00B15600">
      <w:pPr>
        <w:spacing w:before="0" w:after="0" w:line="288" w:lineRule="auto"/>
        <w:jc w:val="both"/>
        <w:rPr>
          <w:color w:val="000000"/>
          <w:szCs w:val="26"/>
          <w:lang w:val="de-DE"/>
        </w:rPr>
      </w:pPr>
      <w:r>
        <w:rPr>
          <w:color w:val="000000"/>
          <w:szCs w:val="26"/>
          <w:lang w:val="de-DE"/>
        </w:rPr>
        <w:t>- Sử dụng kiến thức đã được nghiên cứu làm cơ sở cho việc nhận thức, học tập các môn chuyên môn của nghề và ứng dụng có hiệu quả vào hoạt động thực tiễn sau này.</w:t>
      </w:r>
    </w:p>
    <w:p w:rsidR="00B15600" w:rsidRDefault="00B15600" w:rsidP="00B15600">
      <w:pPr>
        <w:spacing w:before="0" w:after="0" w:line="288" w:lineRule="auto"/>
        <w:jc w:val="both"/>
        <w:rPr>
          <w:color w:val="000000"/>
          <w:szCs w:val="26"/>
          <w:lang w:val="de-DE"/>
        </w:rPr>
      </w:pPr>
      <w:r>
        <w:rPr>
          <w:b/>
          <w:bCs/>
          <w:color w:val="000000"/>
          <w:szCs w:val="26"/>
          <w:lang w:val="pt-BR"/>
        </w:rPr>
        <w:t>Năng lực tự chủ và trách nhiệm:</w:t>
      </w:r>
    </w:p>
    <w:p w:rsidR="00B15600" w:rsidRDefault="00B15600" w:rsidP="00B15600">
      <w:pPr>
        <w:spacing w:before="0" w:after="0" w:line="288" w:lineRule="auto"/>
        <w:jc w:val="both"/>
        <w:rPr>
          <w:color w:val="000000"/>
          <w:szCs w:val="26"/>
          <w:lang w:val="de-DE"/>
        </w:rPr>
      </w:pPr>
      <w:r>
        <w:rPr>
          <w:color w:val="000000"/>
          <w:szCs w:val="26"/>
          <w:lang w:val="de-DE"/>
        </w:rPr>
        <w:t>-   Có ý thức học tập theo phương pháp biết suy luận, kết hợp lý luận với thực tiễn</w:t>
      </w:r>
    </w:p>
    <w:p w:rsidR="00B15600" w:rsidRDefault="00B15600" w:rsidP="00B15600">
      <w:pPr>
        <w:spacing w:before="0" w:after="0" w:line="288" w:lineRule="auto"/>
        <w:jc w:val="both"/>
        <w:rPr>
          <w:b/>
          <w:color w:val="000000"/>
          <w:szCs w:val="26"/>
          <w:lang w:val="de-DE"/>
        </w:rPr>
      </w:pPr>
      <w:r>
        <w:rPr>
          <w:color w:val="000000"/>
          <w:szCs w:val="26"/>
          <w:lang w:val="de-DE"/>
        </w:rPr>
        <w:t>-  Có thái độ nghiêm túc, cách tiếp cận khoa học khi xem xét vấn đề thuộc lĩnh vực tài chính.</w:t>
      </w:r>
    </w:p>
    <w:p w:rsidR="00B15600" w:rsidRDefault="00B15600" w:rsidP="00B15600">
      <w:pPr>
        <w:spacing w:before="0" w:after="0" w:line="288" w:lineRule="auto"/>
        <w:jc w:val="both"/>
        <w:rPr>
          <w:b/>
          <w:color w:val="000000"/>
          <w:szCs w:val="26"/>
          <w:lang w:val="de-DE"/>
        </w:rPr>
      </w:pPr>
      <w:r>
        <w:rPr>
          <w:b/>
          <w:color w:val="000000"/>
          <w:szCs w:val="26"/>
          <w:lang w:val="de-DE"/>
        </w:rPr>
        <w:t>III. NỘI DUNG MÔN HỌC:</w:t>
      </w:r>
    </w:p>
    <w:p w:rsidR="00B15600" w:rsidRDefault="00B15600" w:rsidP="00B15600">
      <w:pPr>
        <w:numPr>
          <w:ilvl w:val="1"/>
          <w:numId w:val="1"/>
        </w:numPr>
        <w:spacing w:before="0" w:after="0" w:line="288" w:lineRule="auto"/>
        <w:ind w:left="284"/>
        <w:jc w:val="both"/>
        <w:rPr>
          <w:i/>
          <w:color w:val="000000"/>
          <w:szCs w:val="26"/>
          <w:lang w:val="de-DE"/>
        </w:rPr>
      </w:pPr>
      <w:r>
        <w:rPr>
          <w:i/>
          <w:color w:val="000000"/>
          <w:szCs w:val="26"/>
          <w:lang w:val="de-DE"/>
        </w:rPr>
        <w:t>Nội dung tổng quát và phân phối thời gian:</w:t>
      </w:r>
    </w:p>
    <w:tbl>
      <w:tblPr>
        <w:tblpPr w:leftFromText="180" w:rightFromText="180" w:bottomFromText="200" w:vertAnchor="text" w:tblpY="1"/>
        <w:tblOverlap w:val="neve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428"/>
        <w:gridCol w:w="900"/>
        <w:gridCol w:w="990"/>
        <w:gridCol w:w="1890"/>
        <w:gridCol w:w="810"/>
      </w:tblGrid>
      <w:tr w:rsidR="00B15600" w:rsidTr="00A51CCF">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b/>
                <w:color w:val="000000"/>
                <w:szCs w:val="26"/>
              </w:rPr>
            </w:pPr>
            <w:r>
              <w:rPr>
                <w:b/>
                <w:color w:val="000000"/>
                <w:szCs w:val="26"/>
              </w:rPr>
              <w:t>Số TT</w:t>
            </w:r>
          </w:p>
        </w:tc>
        <w:tc>
          <w:tcPr>
            <w:tcW w:w="4428" w:type="dxa"/>
            <w:vMerge w:val="restart"/>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b/>
                <w:color w:val="000000"/>
                <w:szCs w:val="26"/>
              </w:rPr>
            </w:pPr>
            <w:r>
              <w:rPr>
                <w:b/>
                <w:color w:val="000000"/>
                <w:szCs w:val="26"/>
              </w:rPr>
              <w:t>Tên các bài trong môn học</w:t>
            </w:r>
          </w:p>
        </w:tc>
        <w:tc>
          <w:tcPr>
            <w:tcW w:w="4590" w:type="dxa"/>
            <w:gridSpan w:val="4"/>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jc w:val="center"/>
              <w:rPr>
                <w:b/>
                <w:color w:val="000000"/>
                <w:szCs w:val="26"/>
              </w:rPr>
            </w:pPr>
            <w:r>
              <w:rPr>
                <w:b/>
                <w:color w:val="000000"/>
                <w:szCs w:val="26"/>
              </w:rPr>
              <w:t>Thời gian (giờ)</w:t>
            </w:r>
          </w:p>
        </w:tc>
      </w:tr>
      <w:tr w:rsidR="00B15600" w:rsidTr="00A51CCF">
        <w:trPr>
          <w:cantSplit/>
          <w:trHeight w:val="423"/>
        </w:trPr>
        <w:tc>
          <w:tcPr>
            <w:tcW w:w="720" w:type="dxa"/>
            <w:vMerge/>
            <w:tcBorders>
              <w:top w:val="single" w:sz="4" w:space="0" w:color="auto"/>
              <w:left w:val="single" w:sz="4" w:space="0" w:color="auto"/>
              <w:bottom w:val="single" w:sz="4" w:space="0" w:color="auto"/>
              <w:right w:val="single" w:sz="4" w:space="0" w:color="auto"/>
            </w:tcBorders>
          </w:tcPr>
          <w:p w:rsidR="00B15600" w:rsidRDefault="00B15600" w:rsidP="00A51CCF">
            <w:pPr>
              <w:spacing w:before="0" w:after="0" w:line="288" w:lineRule="auto"/>
              <w:rPr>
                <w:bCs/>
                <w:color w:val="000000"/>
                <w:szCs w:val="26"/>
              </w:rPr>
            </w:pPr>
          </w:p>
        </w:tc>
        <w:tc>
          <w:tcPr>
            <w:tcW w:w="4428" w:type="dxa"/>
            <w:vMerge/>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b/>
                <w:bCs/>
                <w:color w:val="000000"/>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b/>
                <w:color w:val="000000"/>
                <w:szCs w:val="26"/>
              </w:rPr>
            </w:pPr>
            <w:r>
              <w:rPr>
                <w:b/>
                <w:color w:val="000000"/>
                <w:szCs w:val="26"/>
              </w:rPr>
              <w:t>Tổng</w:t>
            </w:r>
          </w:p>
          <w:p w:rsidR="00B15600" w:rsidRDefault="00B15600" w:rsidP="00A51CCF">
            <w:pPr>
              <w:spacing w:before="0" w:after="0" w:line="288" w:lineRule="auto"/>
              <w:jc w:val="center"/>
              <w:rPr>
                <w:b/>
                <w:color w:val="000000"/>
                <w:szCs w:val="26"/>
              </w:rPr>
            </w:pPr>
            <w:r>
              <w:rPr>
                <w:b/>
                <w:color w:val="000000"/>
                <w:szCs w:val="26"/>
              </w:rPr>
              <w:t>số</w:t>
            </w:r>
          </w:p>
        </w:tc>
        <w:tc>
          <w:tcPr>
            <w:tcW w:w="99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b/>
                <w:color w:val="000000"/>
                <w:szCs w:val="26"/>
              </w:rPr>
            </w:pPr>
            <w:r>
              <w:rPr>
                <w:b/>
                <w:color w:val="000000"/>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b/>
                <w:color w:val="000000"/>
                <w:szCs w:val="26"/>
              </w:rPr>
            </w:pPr>
            <w:r>
              <w:rPr>
                <w:b/>
                <w:color w:val="000000"/>
                <w:szCs w:val="26"/>
              </w:rPr>
              <w:t>Thực hành / thực tập/ thí nghiệm/ bài tập/ thảo luận</w:t>
            </w:r>
          </w:p>
        </w:tc>
        <w:tc>
          <w:tcPr>
            <w:tcW w:w="81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b/>
                <w:color w:val="000000"/>
                <w:sz w:val="25"/>
                <w:szCs w:val="25"/>
              </w:rPr>
            </w:pPr>
            <w:r>
              <w:rPr>
                <w:b/>
                <w:color w:val="000000"/>
                <w:sz w:val="25"/>
                <w:szCs w:val="25"/>
              </w:rPr>
              <w:t>Kiểm tra</w:t>
            </w:r>
          </w:p>
        </w:tc>
      </w:tr>
      <w:tr w:rsidR="00B15600" w:rsidTr="00A51CCF">
        <w:tc>
          <w:tcPr>
            <w:tcW w:w="72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jc w:val="center"/>
              <w:rPr>
                <w:color w:val="000000"/>
                <w:szCs w:val="26"/>
              </w:rPr>
            </w:pPr>
            <w:r>
              <w:rPr>
                <w:color w:val="000000"/>
                <w:szCs w:val="26"/>
              </w:rPr>
              <w:t xml:space="preserve">1 </w:t>
            </w:r>
          </w:p>
        </w:tc>
        <w:tc>
          <w:tcPr>
            <w:tcW w:w="4428"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color w:val="000000"/>
                <w:szCs w:val="26"/>
              </w:rPr>
            </w:pPr>
            <w:r>
              <w:rPr>
                <w:color w:val="000000"/>
                <w:szCs w:val="26"/>
              </w:rPr>
              <w:t xml:space="preserve">Chương 1: Tổng quan về thiết lập và thẩm định dự án đầu tư </w:t>
            </w:r>
          </w:p>
        </w:tc>
        <w:tc>
          <w:tcPr>
            <w:tcW w:w="90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4</w:t>
            </w:r>
          </w:p>
        </w:tc>
        <w:tc>
          <w:tcPr>
            <w:tcW w:w="99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b/>
                <w:color w:val="000000"/>
                <w:szCs w:val="26"/>
              </w:rPr>
            </w:pPr>
            <w:r>
              <w:rPr>
                <w:b/>
                <w:color w:val="000000"/>
                <w:szCs w:val="26"/>
              </w:rPr>
              <w:t>4</w:t>
            </w:r>
          </w:p>
        </w:tc>
        <w:tc>
          <w:tcPr>
            <w:tcW w:w="189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b/>
                <w:color w:val="000000"/>
                <w:szCs w:val="26"/>
              </w:rPr>
            </w:pPr>
            <w:r>
              <w:rPr>
                <w:b/>
                <w:color w:val="000000"/>
                <w:szCs w:val="26"/>
              </w:rPr>
              <w:t>0</w:t>
            </w:r>
          </w:p>
        </w:tc>
        <w:tc>
          <w:tcPr>
            <w:tcW w:w="81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b/>
                <w:color w:val="000000"/>
                <w:szCs w:val="26"/>
              </w:rPr>
            </w:pPr>
            <w:r>
              <w:rPr>
                <w:b/>
                <w:color w:val="000000"/>
                <w:szCs w:val="26"/>
              </w:rPr>
              <w:t>0</w:t>
            </w:r>
          </w:p>
        </w:tc>
      </w:tr>
      <w:tr w:rsidR="00B15600" w:rsidTr="00A51CCF">
        <w:tc>
          <w:tcPr>
            <w:tcW w:w="72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jc w:val="center"/>
              <w:rPr>
                <w:color w:val="000000"/>
                <w:szCs w:val="26"/>
              </w:rPr>
            </w:pPr>
            <w:r>
              <w:rPr>
                <w:color w:val="000000"/>
                <w:szCs w:val="26"/>
              </w:rPr>
              <w:t xml:space="preserve">2 </w:t>
            </w:r>
          </w:p>
        </w:tc>
        <w:tc>
          <w:tcPr>
            <w:tcW w:w="4428"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color w:val="000000"/>
                <w:szCs w:val="26"/>
              </w:rPr>
            </w:pPr>
            <w:r>
              <w:rPr>
                <w:color w:val="000000"/>
                <w:szCs w:val="26"/>
              </w:rPr>
              <w:t xml:space="preserve">Chương 2: Thiết lập một dự án đầu tư </w:t>
            </w:r>
          </w:p>
        </w:tc>
        <w:tc>
          <w:tcPr>
            <w:tcW w:w="90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30</w:t>
            </w:r>
          </w:p>
        </w:tc>
        <w:tc>
          <w:tcPr>
            <w:tcW w:w="99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14</w:t>
            </w:r>
          </w:p>
        </w:tc>
        <w:tc>
          <w:tcPr>
            <w:tcW w:w="189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15</w:t>
            </w:r>
          </w:p>
        </w:tc>
        <w:tc>
          <w:tcPr>
            <w:tcW w:w="810" w:type="dxa"/>
            <w:tcBorders>
              <w:top w:val="single" w:sz="4"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1</w:t>
            </w:r>
          </w:p>
        </w:tc>
      </w:tr>
      <w:tr w:rsidR="00B15600" w:rsidTr="00A51CCF">
        <w:tc>
          <w:tcPr>
            <w:tcW w:w="72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jc w:val="center"/>
              <w:rPr>
                <w:color w:val="000000"/>
                <w:szCs w:val="26"/>
              </w:rPr>
            </w:pPr>
            <w:r>
              <w:rPr>
                <w:color w:val="000000"/>
                <w:szCs w:val="26"/>
              </w:rPr>
              <w:lastRenderedPageBreak/>
              <w:t xml:space="preserve">3 </w:t>
            </w:r>
          </w:p>
        </w:tc>
        <w:tc>
          <w:tcPr>
            <w:tcW w:w="4428"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spacing w:before="0" w:after="0" w:line="288" w:lineRule="auto"/>
              <w:rPr>
                <w:color w:val="000000"/>
                <w:szCs w:val="26"/>
              </w:rPr>
            </w:pPr>
            <w:r>
              <w:rPr>
                <w:color w:val="000000"/>
                <w:szCs w:val="26"/>
              </w:rPr>
              <w:t>Chương 3: Thẩm định dự án đầu tư</w:t>
            </w:r>
          </w:p>
        </w:tc>
        <w:tc>
          <w:tcPr>
            <w:tcW w:w="900" w:type="dxa"/>
            <w:tcBorders>
              <w:top w:val="single" w:sz="6"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26</w:t>
            </w:r>
          </w:p>
        </w:tc>
        <w:tc>
          <w:tcPr>
            <w:tcW w:w="990" w:type="dxa"/>
            <w:tcBorders>
              <w:top w:val="single" w:sz="6"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10</w:t>
            </w:r>
          </w:p>
        </w:tc>
        <w:tc>
          <w:tcPr>
            <w:tcW w:w="1890" w:type="dxa"/>
            <w:tcBorders>
              <w:top w:val="single" w:sz="6"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15</w:t>
            </w:r>
          </w:p>
        </w:tc>
        <w:tc>
          <w:tcPr>
            <w:tcW w:w="810" w:type="dxa"/>
            <w:tcBorders>
              <w:top w:val="single" w:sz="6" w:space="0" w:color="000000"/>
              <w:left w:val="single" w:sz="6" w:space="0" w:color="000000"/>
              <w:bottom w:val="single" w:sz="6" w:space="0" w:color="000000"/>
              <w:right w:val="single" w:sz="6" w:space="0" w:color="000000"/>
            </w:tcBorders>
            <w:vAlign w:val="center"/>
          </w:tcPr>
          <w:p w:rsidR="00B15600" w:rsidRDefault="00B15600" w:rsidP="00A51CCF">
            <w:pPr>
              <w:spacing w:before="0" w:after="0" w:line="288" w:lineRule="auto"/>
              <w:jc w:val="center"/>
              <w:rPr>
                <w:color w:val="000000"/>
                <w:szCs w:val="26"/>
              </w:rPr>
            </w:pPr>
            <w:r>
              <w:rPr>
                <w:color w:val="000000"/>
                <w:szCs w:val="26"/>
              </w:rPr>
              <w:t>1</w:t>
            </w:r>
          </w:p>
        </w:tc>
      </w:tr>
      <w:tr w:rsidR="00B15600" w:rsidTr="00A51CCF">
        <w:tc>
          <w:tcPr>
            <w:tcW w:w="720" w:type="dxa"/>
            <w:tcBorders>
              <w:top w:val="single" w:sz="4" w:space="0" w:color="auto"/>
              <w:left w:val="single" w:sz="4" w:space="0" w:color="auto"/>
              <w:bottom w:val="single" w:sz="4" w:space="0" w:color="auto"/>
              <w:right w:val="single" w:sz="4" w:space="0" w:color="auto"/>
            </w:tcBorders>
            <w:vAlign w:val="center"/>
          </w:tcPr>
          <w:p w:rsidR="00B15600" w:rsidRDefault="00B15600" w:rsidP="00A51CCF">
            <w:pPr>
              <w:pStyle w:val="Heading2"/>
              <w:spacing w:before="0" w:after="0" w:line="288" w:lineRule="auto"/>
              <w:jc w:val="both"/>
              <w:rPr>
                <w:rFonts w:ascii="Times New Roman" w:hAnsi="Times New Roman"/>
                <w:color w:val="000000"/>
                <w:sz w:val="26"/>
                <w:szCs w:val="26"/>
              </w:rPr>
            </w:pPr>
          </w:p>
        </w:tc>
        <w:tc>
          <w:tcPr>
            <w:tcW w:w="4428" w:type="dxa"/>
            <w:tcBorders>
              <w:top w:val="single" w:sz="4" w:space="0" w:color="auto"/>
              <w:left w:val="single" w:sz="4" w:space="0" w:color="auto"/>
              <w:bottom w:val="single" w:sz="4" w:space="0" w:color="auto"/>
              <w:right w:val="single" w:sz="4" w:space="0" w:color="auto"/>
            </w:tcBorders>
          </w:tcPr>
          <w:p w:rsidR="00B15600" w:rsidRDefault="00B15600" w:rsidP="00A51CCF">
            <w:pPr>
              <w:pStyle w:val="Heading2"/>
              <w:spacing w:before="0" w:after="0" w:line="288" w:lineRule="auto"/>
              <w:jc w:val="both"/>
              <w:rPr>
                <w:rFonts w:ascii="Times New Roman" w:hAnsi="Times New Roman"/>
                <w:i w:val="0"/>
                <w:color w:val="000000"/>
                <w:sz w:val="26"/>
                <w:szCs w:val="26"/>
              </w:rPr>
            </w:pPr>
            <w:r>
              <w:rPr>
                <w:rFonts w:ascii="Times New Roman" w:hAnsi="Times New Roman"/>
                <w:i w:val="0"/>
                <w:color w:val="000000"/>
                <w:sz w:val="26"/>
                <w:szCs w:val="26"/>
              </w:rPr>
              <w:t>Cộng</w:t>
            </w:r>
          </w:p>
        </w:tc>
        <w:tc>
          <w:tcPr>
            <w:tcW w:w="900" w:type="dxa"/>
            <w:tcBorders>
              <w:top w:val="single" w:sz="6" w:space="0" w:color="000000"/>
              <w:left w:val="single" w:sz="6" w:space="0" w:color="000000"/>
              <w:bottom w:val="single" w:sz="4" w:space="0" w:color="000000"/>
              <w:right w:val="single" w:sz="6" w:space="0" w:color="000000"/>
            </w:tcBorders>
            <w:vAlign w:val="center"/>
          </w:tcPr>
          <w:p w:rsidR="00B15600" w:rsidRDefault="00B15600" w:rsidP="00A51CCF">
            <w:pPr>
              <w:spacing w:before="0" w:after="0" w:line="288" w:lineRule="auto"/>
              <w:jc w:val="center"/>
              <w:rPr>
                <w:b/>
                <w:color w:val="000000"/>
                <w:szCs w:val="26"/>
              </w:rPr>
            </w:pPr>
            <w:r>
              <w:rPr>
                <w:b/>
                <w:color w:val="000000"/>
                <w:szCs w:val="26"/>
              </w:rPr>
              <w:t>60</w:t>
            </w:r>
          </w:p>
        </w:tc>
        <w:tc>
          <w:tcPr>
            <w:tcW w:w="990" w:type="dxa"/>
            <w:tcBorders>
              <w:top w:val="single" w:sz="6" w:space="0" w:color="000000"/>
              <w:left w:val="single" w:sz="6" w:space="0" w:color="000000"/>
              <w:bottom w:val="single" w:sz="4" w:space="0" w:color="000000"/>
              <w:right w:val="single" w:sz="6" w:space="0" w:color="000000"/>
            </w:tcBorders>
            <w:vAlign w:val="center"/>
          </w:tcPr>
          <w:p w:rsidR="00B15600" w:rsidRDefault="00B15600" w:rsidP="00A51CCF">
            <w:pPr>
              <w:spacing w:before="0" w:after="0" w:line="288" w:lineRule="auto"/>
              <w:jc w:val="center"/>
              <w:rPr>
                <w:b/>
                <w:color w:val="000000"/>
                <w:szCs w:val="26"/>
              </w:rPr>
            </w:pPr>
            <w:r>
              <w:rPr>
                <w:b/>
                <w:color w:val="000000"/>
                <w:szCs w:val="26"/>
              </w:rPr>
              <w:t>28</w:t>
            </w:r>
          </w:p>
        </w:tc>
        <w:tc>
          <w:tcPr>
            <w:tcW w:w="1890" w:type="dxa"/>
            <w:tcBorders>
              <w:top w:val="single" w:sz="6" w:space="0" w:color="000000"/>
              <w:left w:val="single" w:sz="6" w:space="0" w:color="000000"/>
              <w:bottom w:val="single" w:sz="4" w:space="0" w:color="000000"/>
              <w:right w:val="single" w:sz="6" w:space="0" w:color="000000"/>
            </w:tcBorders>
            <w:vAlign w:val="center"/>
          </w:tcPr>
          <w:p w:rsidR="00B15600" w:rsidRDefault="00B15600" w:rsidP="00A51CCF">
            <w:pPr>
              <w:spacing w:before="0" w:after="0" w:line="288" w:lineRule="auto"/>
              <w:jc w:val="center"/>
              <w:rPr>
                <w:b/>
                <w:color w:val="000000"/>
                <w:szCs w:val="26"/>
              </w:rPr>
            </w:pPr>
            <w:r>
              <w:rPr>
                <w:b/>
                <w:color w:val="000000"/>
                <w:szCs w:val="26"/>
              </w:rPr>
              <w:t>30</w:t>
            </w:r>
          </w:p>
        </w:tc>
        <w:tc>
          <w:tcPr>
            <w:tcW w:w="810" w:type="dxa"/>
            <w:tcBorders>
              <w:top w:val="single" w:sz="6" w:space="0" w:color="000000"/>
              <w:left w:val="single" w:sz="6" w:space="0" w:color="000000"/>
              <w:bottom w:val="single" w:sz="4" w:space="0" w:color="000000"/>
              <w:right w:val="single" w:sz="6" w:space="0" w:color="000000"/>
            </w:tcBorders>
            <w:vAlign w:val="center"/>
          </w:tcPr>
          <w:p w:rsidR="00B15600" w:rsidRDefault="00B15600" w:rsidP="00A51CCF">
            <w:pPr>
              <w:spacing w:before="0" w:after="0" w:line="288" w:lineRule="auto"/>
              <w:jc w:val="center"/>
              <w:rPr>
                <w:b/>
                <w:color w:val="000000"/>
                <w:szCs w:val="26"/>
              </w:rPr>
            </w:pPr>
            <w:r>
              <w:rPr>
                <w:b/>
                <w:color w:val="000000"/>
                <w:szCs w:val="26"/>
              </w:rPr>
              <w:t>2</w:t>
            </w:r>
          </w:p>
        </w:tc>
      </w:tr>
    </w:tbl>
    <w:p w:rsidR="00B15600" w:rsidRDefault="00B15600" w:rsidP="00B15600">
      <w:pPr>
        <w:spacing w:before="0" w:after="0" w:line="288" w:lineRule="auto"/>
        <w:jc w:val="both"/>
        <w:rPr>
          <w:i/>
          <w:color w:val="000000"/>
          <w:szCs w:val="26"/>
        </w:rPr>
      </w:pPr>
      <w:r>
        <w:rPr>
          <w:i/>
          <w:color w:val="000000"/>
          <w:szCs w:val="26"/>
        </w:rPr>
        <w:t>2.  Nội dung chi tiết</w:t>
      </w:r>
      <w:r>
        <w:rPr>
          <w:i/>
          <w:color w:val="000000"/>
          <w:szCs w:val="26"/>
        </w:rPr>
        <w:tab/>
      </w:r>
      <w:r>
        <w:rPr>
          <w:i/>
          <w:color w:val="000000"/>
          <w:szCs w:val="26"/>
        </w:rPr>
        <w:tab/>
      </w:r>
    </w:p>
    <w:p w:rsidR="00B15600" w:rsidRDefault="00B15600" w:rsidP="00B15600">
      <w:pPr>
        <w:pStyle w:val="normaltext13"/>
        <w:tabs>
          <w:tab w:val="left" w:pos="5797"/>
          <w:tab w:val="left" w:pos="8472"/>
        </w:tabs>
        <w:spacing w:before="0" w:after="0" w:afterAutospacing="0"/>
        <w:ind w:right="0"/>
        <w:outlineLvl w:val="2"/>
        <w:rPr>
          <w:bCs/>
          <w:i/>
          <w:color w:val="000000"/>
        </w:rPr>
      </w:pPr>
      <w:r>
        <w:rPr>
          <w:b/>
          <w:color w:val="000000"/>
        </w:rPr>
        <w:t>Chương 1: Tổng quan về thiết lập và thẩm định dự án đầu tư</w:t>
      </w:r>
      <w:r>
        <w:rPr>
          <w:b/>
          <w:bCs/>
          <w:color w:val="000000"/>
        </w:rPr>
        <w:t xml:space="preserve">      </w:t>
      </w:r>
      <w:r>
        <w:rPr>
          <w:bCs/>
          <w:i/>
          <w:color w:val="000000"/>
        </w:rPr>
        <w:t>Thời gian: 4 giờ</w:t>
      </w:r>
    </w:p>
    <w:p w:rsidR="00B15600" w:rsidRDefault="00B15600" w:rsidP="00B15600">
      <w:pPr>
        <w:pStyle w:val="normaltext13"/>
        <w:tabs>
          <w:tab w:val="left" w:pos="5797"/>
          <w:tab w:val="left" w:pos="8472"/>
        </w:tabs>
        <w:spacing w:before="0" w:after="0" w:afterAutospacing="0"/>
        <w:ind w:right="0"/>
        <w:outlineLvl w:val="2"/>
        <w:rPr>
          <w:bCs/>
          <w:i/>
          <w:color w:val="000000"/>
        </w:rPr>
      </w:pPr>
      <w:r>
        <w:rPr>
          <w:bCs/>
          <w:i/>
          <w:color w:val="000000"/>
        </w:rPr>
        <w:t>Mục tiêu:</w:t>
      </w:r>
    </w:p>
    <w:p w:rsidR="00B15600" w:rsidRDefault="00B15600" w:rsidP="00B15600">
      <w:pPr>
        <w:pStyle w:val="normaltext13"/>
        <w:tabs>
          <w:tab w:val="left" w:pos="5797"/>
          <w:tab w:val="left" w:pos="8472"/>
        </w:tabs>
        <w:spacing w:before="0" w:after="0" w:afterAutospacing="0"/>
        <w:ind w:right="0"/>
        <w:outlineLvl w:val="2"/>
        <w:rPr>
          <w:bCs/>
          <w:color w:val="000000"/>
        </w:rPr>
      </w:pPr>
      <w:r>
        <w:rPr>
          <w:bCs/>
          <w:color w:val="000000"/>
        </w:rPr>
        <w:t>+ Hiểu được các vấn đề căn bản về đầu tư.</w:t>
      </w:r>
    </w:p>
    <w:p w:rsidR="00B15600" w:rsidRDefault="00B15600" w:rsidP="00B15600">
      <w:pPr>
        <w:pStyle w:val="normaltext13"/>
        <w:tabs>
          <w:tab w:val="left" w:pos="5797"/>
          <w:tab w:val="left" w:pos="8472"/>
        </w:tabs>
        <w:spacing w:before="0" w:after="0" w:afterAutospacing="0"/>
        <w:ind w:right="0"/>
        <w:outlineLvl w:val="2"/>
        <w:rPr>
          <w:bCs/>
          <w:color w:val="000000"/>
        </w:rPr>
      </w:pPr>
      <w:r>
        <w:rPr>
          <w:bCs/>
          <w:color w:val="000000"/>
        </w:rPr>
        <w:t>+ Trình bày được các vấn đề về thiết lập một dự án đầu tư</w:t>
      </w:r>
    </w:p>
    <w:p w:rsidR="00B15600" w:rsidRDefault="00B15600" w:rsidP="00B15600">
      <w:pPr>
        <w:pStyle w:val="normaltext13"/>
        <w:tabs>
          <w:tab w:val="left" w:pos="5797"/>
          <w:tab w:val="left" w:pos="8472"/>
        </w:tabs>
        <w:spacing w:before="0" w:after="0" w:afterAutospacing="0"/>
        <w:ind w:right="0"/>
        <w:outlineLvl w:val="2"/>
        <w:rPr>
          <w:bCs/>
          <w:color w:val="000000"/>
          <w:lang w:val="vi-VN"/>
        </w:rPr>
      </w:pPr>
      <w:r>
        <w:rPr>
          <w:bCs/>
          <w:color w:val="000000"/>
        </w:rPr>
        <w:t>+ Trình bày được các vấn đề về thẩm định một dự án đầu tư</w:t>
      </w:r>
    </w:p>
    <w:p w:rsidR="00B15600" w:rsidRDefault="00B15600" w:rsidP="00B15600">
      <w:pPr>
        <w:spacing w:before="0" w:after="0" w:line="288" w:lineRule="auto"/>
        <w:jc w:val="both"/>
        <w:rPr>
          <w:i/>
          <w:color w:val="000000"/>
          <w:szCs w:val="26"/>
        </w:rPr>
      </w:pPr>
      <w:r>
        <w:rPr>
          <w:i/>
          <w:color w:val="000000"/>
          <w:szCs w:val="26"/>
        </w:rPr>
        <w:t>Nội dung:</w:t>
      </w:r>
    </w:p>
    <w:p w:rsidR="00B15600" w:rsidRDefault="00B15600" w:rsidP="00B15600">
      <w:pPr>
        <w:pStyle w:val="normaltext13thuthang"/>
        <w:numPr>
          <w:ilvl w:val="1"/>
          <w:numId w:val="2"/>
        </w:numPr>
        <w:ind w:right="0"/>
        <w:outlineLvl w:val="2"/>
        <w:rPr>
          <w:color w:val="000000"/>
        </w:rPr>
      </w:pPr>
      <w:r>
        <w:rPr>
          <w:color w:val="000000"/>
        </w:rPr>
        <w:t xml:space="preserve">Đối tượng, nhiệm vụ và phương pháp nghiên cứu môn học       </w:t>
      </w:r>
      <w:r>
        <w:rPr>
          <w:bCs/>
          <w:i/>
          <w:color w:val="000000"/>
        </w:rPr>
        <w:t>Thời gian: 1 giờ</w:t>
      </w:r>
    </w:p>
    <w:p w:rsidR="00B15600" w:rsidRDefault="00B15600" w:rsidP="00B15600">
      <w:pPr>
        <w:pStyle w:val="normaltext13thuthang"/>
        <w:ind w:right="0"/>
        <w:outlineLvl w:val="2"/>
        <w:rPr>
          <w:color w:val="000000"/>
        </w:rPr>
      </w:pPr>
      <w:r>
        <w:rPr>
          <w:color w:val="000000"/>
        </w:rPr>
        <w:t xml:space="preserve">1.1.1 Đối tượng nghiên cứu và nội dung của môn học </w:t>
      </w:r>
    </w:p>
    <w:p w:rsidR="00B15600" w:rsidRDefault="00B15600" w:rsidP="00B15600">
      <w:pPr>
        <w:pStyle w:val="normaltext13thuthang"/>
        <w:ind w:right="0"/>
        <w:outlineLvl w:val="2"/>
        <w:rPr>
          <w:color w:val="000000"/>
        </w:rPr>
      </w:pPr>
      <w:r>
        <w:rPr>
          <w:color w:val="000000"/>
        </w:rPr>
        <w:t xml:space="preserve">1.1.2 Nhiệm vụ nghiên cứu của môn học </w:t>
      </w:r>
    </w:p>
    <w:p w:rsidR="00B15600" w:rsidRDefault="00B15600" w:rsidP="00B15600">
      <w:pPr>
        <w:pStyle w:val="normaltext13thuthang"/>
        <w:ind w:right="0"/>
        <w:outlineLvl w:val="2"/>
        <w:rPr>
          <w:color w:val="000000"/>
        </w:rPr>
      </w:pPr>
      <w:r>
        <w:rPr>
          <w:color w:val="000000"/>
        </w:rPr>
        <w:t xml:space="preserve">1.1.3 Phương pháp nghiên cứu của môn học </w:t>
      </w:r>
    </w:p>
    <w:p w:rsidR="00B15600" w:rsidRDefault="00B15600" w:rsidP="00B15600">
      <w:pPr>
        <w:pStyle w:val="normaltext13thuthang"/>
        <w:ind w:right="0"/>
        <w:outlineLvl w:val="2"/>
        <w:rPr>
          <w:color w:val="000000"/>
        </w:rPr>
      </w:pPr>
      <w:r>
        <w:rPr>
          <w:color w:val="000000"/>
        </w:rPr>
        <w:t xml:space="preserve">1.2 Một số khái niệm căn bản </w:t>
      </w:r>
      <w:r>
        <w:rPr>
          <w:color w:val="000000"/>
        </w:rPr>
        <w:tab/>
      </w:r>
      <w:r>
        <w:rPr>
          <w:color w:val="000000"/>
        </w:rPr>
        <w:tab/>
      </w:r>
      <w:r>
        <w:rPr>
          <w:color w:val="000000"/>
        </w:rPr>
        <w:tab/>
      </w:r>
      <w:r>
        <w:rPr>
          <w:color w:val="000000"/>
        </w:rPr>
        <w:tab/>
      </w:r>
      <w:r>
        <w:rPr>
          <w:color w:val="000000"/>
        </w:rPr>
        <w:tab/>
      </w:r>
      <w:r>
        <w:rPr>
          <w:color w:val="000000"/>
        </w:rPr>
        <w:tab/>
      </w:r>
      <w:r>
        <w:rPr>
          <w:bCs/>
          <w:i/>
          <w:color w:val="000000"/>
        </w:rPr>
        <w:t>Thời gian: 3 giờ</w:t>
      </w:r>
    </w:p>
    <w:p w:rsidR="00B15600" w:rsidRDefault="00B15600" w:rsidP="00B15600">
      <w:pPr>
        <w:pStyle w:val="normaltext13thuthang"/>
        <w:ind w:right="0"/>
        <w:outlineLvl w:val="2"/>
        <w:rPr>
          <w:color w:val="000000"/>
        </w:rPr>
      </w:pPr>
      <w:r>
        <w:rPr>
          <w:color w:val="000000"/>
        </w:rPr>
        <w:t xml:space="preserve">1.2.1 Đầu tư </w:t>
      </w:r>
    </w:p>
    <w:p w:rsidR="00B15600" w:rsidRDefault="00B15600" w:rsidP="00B15600">
      <w:pPr>
        <w:pStyle w:val="normaltext13thuthang"/>
        <w:ind w:right="0"/>
        <w:outlineLvl w:val="2"/>
        <w:rPr>
          <w:color w:val="000000"/>
        </w:rPr>
      </w:pPr>
      <w:r>
        <w:rPr>
          <w:color w:val="000000"/>
        </w:rPr>
        <w:t xml:space="preserve">12.2 Dự án đầu tư </w:t>
      </w:r>
    </w:p>
    <w:p w:rsidR="00B15600" w:rsidRDefault="00B15600" w:rsidP="00B15600">
      <w:pPr>
        <w:pStyle w:val="normaltext13thuthang"/>
        <w:ind w:right="0"/>
        <w:outlineLvl w:val="2"/>
        <w:rPr>
          <w:color w:val="000000"/>
        </w:rPr>
      </w:pPr>
      <w:r>
        <w:rPr>
          <w:color w:val="000000"/>
        </w:rPr>
        <w:t xml:space="preserve">1.2.3 Lập dự án đầu tư </w:t>
      </w:r>
    </w:p>
    <w:p w:rsidR="00B15600" w:rsidRDefault="00B15600" w:rsidP="00B15600">
      <w:pPr>
        <w:pStyle w:val="normaltext13thuthang"/>
        <w:ind w:right="0"/>
        <w:outlineLvl w:val="2"/>
        <w:rPr>
          <w:color w:val="000000"/>
        </w:rPr>
      </w:pPr>
      <w:r>
        <w:rPr>
          <w:color w:val="000000"/>
        </w:rPr>
        <w:t xml:space="preserve">1.2.4 Thẩm định dự án đầu tư </w:t>
      </w:r>
    </w:p>
    <w:p w:rsidR="00B15600" w:rsidRDefault="00B15600" w:rsidP="00B15600">
      <w:pPr>
        <w:pStyle w:val="normaltext13thuthang"/>
        <w:ind w:right="0"/>
        <w:outlineLvl w:val="2"/>
        <w:rPr>
          <w:color w:val="000000"/>
        </w:rPr>
      </w:pPr>
      <w:r>
        <w:rPr>
          <w:color w:val="000000"/>
        </w:rPr>
        <w:t xml:space="preserve">1.2.5 Quản trị dự án đầu tư </w:t>
      </w:r>
    </w:p>
    <w:p w:rsidR="00B15600" w:rsidRDefault="00B15600" w:rsidP="00B15600">
      <w:pPr>
        <w:pStyle w:val="normaltext13"/>
        <w:tabs>
          <w:tab w:val="left" w:pos="5797"/>
        </w:tabs>
        <w:spacing w:before="0" w:after="0" w:afterAutospacing="0"/>
        <w:ind w:right="0"/>
        <w:outlineLvl w:val="2"/>
        <w:rPr>
          <w:bCs/>
          <w:i/>
          <w:color w:val="000000"/>
          <w:lang w:val="vi-VN"/>
        </w:rPr>
      </w:pPr>
      <w:r>
        <w:rPr>
          <w:b/>
          <w:bCs/>
          <w:color w:val="000000"/>
        </w:rPr>
        <w:t xml:space="preserve">Chương 2. THIẾT LẬP DỰ ÁN ĐẦU TƯ </w:t>
      </w:r>
      <w:r>
        <w:rPr>
          <w:b/>
          <w:bCs/>
          <w:color w:val="000000"/>
        </w:rPr>
        <w:tab/>
      </w:r>
      <w:r>
        <w:rPr>
          <w:b/>
          <w:bCs/>
          <w:color w:val="000000"/>
        </w:rPr>
        <w:tab/>
      </w:r>
      <w:r>
        <w:rPr>
          <w:b/>
          <w:bCs/>
          <w:color w:val="000000"/>
        </w:rPr>
        <w:tab/>
      </w:r>
      <w:r>
        <w:rPr>
          <w:bCs/>
          <w:i/>
          <w:color w:val="000000"/>
        </w:rPr>
        <w:t>Thời gian: 30 giờ</w:t>
      </w:r>
    </w:p>
    <w:p w:rsidR="00B15600" w:rsidRDefault="00B15600" w:rsidP="00B15600">
      <w:pPr>
        <w:pStyle w:val="normaltext13"/>
        <w:tabs>
          <w:tab w:val="left" w:pos="5797"/>
          <w:tab w:val="left" w:pos="8472"/>
        </w:tabs>
        <w:spacing w:before="0" w:after="0" w:afterAutospacing="0"/>
        <w:ind w:right="0"/>
        <w:outlineLvl w:val="2"/>
        <w:rPr>
          <w:bCs/>
          <w:i/>
          <w:color w:val="000000"/>
          <w:lang w:val="vi-VN"/>
        </w:rPr>
      </w:pPr>
      <w:r>
        <w:rPr>
          <w:bCs/>
          <w:i/>
          <w:color w:val="000000"/>
          <w:lang w:val="vi-VN"/>
        </w:rPr>
        <w:t>Mục tiêu:</w:t>
      </w:r>
    </w:p>
    <w:p w:rsidR="00B15600" w:rsidRDefault="00B15600" w:rsidP="00B15600">
      <w:pPr>
        <w:pStyle w:val="normaltext13"/>
        <w:tabs>
          <w:tab w:val="left" w:pos="5797"/>
          <w:tab w:val="left" w:pos="8472"/>
        </w:tabs>
        <w:spacing w:before="0" w:after="0" w:afterAutospacing="0"/>
        <w:ind w:right="0"/>
        <w:outlineLvl w:val="2"/>
        <w:rPr>
          <w:bCs/>
          <w:color w:val="000000"/>
          <w:lang w:val="vi-VN"/>
        </w:rPr>
      </w:pPr>
      <w:r>
        <w:rPr>
          <w:bCs/>
          <w:color w:val="000000"/>
          <w:lang w:val="vi-VN"/>
        </w:rPr>
        <w:t xml:space="preserve">+ Hiểu được các </w:t>
      </w:r>
      <w:r>
        <w:rPr>
          <w:color w:val="000000"/>
          <w:lang w:val="vi-VN"/>
        </w:rPr>
        <w:t>yêu cầu của một dự án đầu tư</w:t>
      </w:r>
      <w:r>
        <w:rPr>
          <w:bCs/>
          <w:color w:val="000000"/>
          <w:lang w:val="vi-VN"/>
        </w:rPr>
        <w:t xml:space="preserve"> </w:t>
      </w:r>
    </w:p>
    <w:p w:rsidR="00B15600" w:rsidRDefault="00B15600" w:rsidP="00B15600">
      <w:pPr>
        <w:pStyle w:val="normaltext13"/>
        <w:tabs>
          <w:tab w:val="left" w:pos="5797"/>
          <w:tab w:val="left" w:pos="8472"/>
        </w:tabs>
        <w:spacing w:before="0" w:after="0" w:afterAutospacing="0"/>
        <w:ind w:right="0"/>
        <w:outlineLvl w:val="2"/>
        <w:rPr>
          <w:bCs/>
          <w:color w:val="000000"/>
          <w:lang w:val="vi-VN"/>
        </w:rPr>
      </w:pPr>
      <w:r>
        <w:rPr>
          <w:bCs/>
          <w:color w:val="000000"/>
          <w:lang w:val="vi-VN"/>
        </w:rPr>
        <w:t xml:space="preserve">+ Trình bày được các </w:t>
      </w:r>
      <w:r>
        <w:rPr>
          <w:color w:val="000000"/>
          <w:lang w:val="vi-VN"/>
        </w:rPr>
        <w:t>giai đoạn triển khai và thực hiện dự án đầu tư</w:t>
      </w:r>
    </w:p>
    <w:p w:rsidR="00B15600" w:rsidRDefault="00B15600" w:rsidP="00B15600">
      <w:pPr>
        <w:spacing w:before="0" w:after="0" w:line="288" w:lineRule="auto"/>
        <w:jc w:val="both"/>
        <w:rPr>
          <w:i/>
          <w:color w:val="000000"/>
          <w:szCs w:val="26"/>
          <w:lang w:val="vi-VN"/>
        </w:rPr>
      </w:pPr>
      <w:r>
        <w:rPr>
          <w:i/>
          <w:color w:val="000000"/>
          <w:szCs w:val="26"/>
          <w:lang w:val="vi-VN"/>
        </w:rPr>
        <w:t>Nội dung:</w:t>
      </w:r>
    </w:p>
    <w:p w:rsidR="00B15600" w:rsidRDefault="00B15600" w:rsidP="00B15600">
      <w:pPr>
        <w:pStyle w:val="normaltext13thuthang"/>
        <w:ind w:left="0" w:right="0"/>
        <w:outlineLvl w:val="2"/>
        <w:rPr>
          <w:color w:val="000000"/>
          <w:lang w:val="vi-VN"/>
        </w:rPr>
      </w:pPr>
      <w:r>
        <w:rPr>
          <w:color w:val="000000"/>
          <w:lang w:val="vi-VN"/>
        </w:rPr>
        <w:t>2.1 Vai trò và yêu cầu của một dự án đầu tư</w:t>
      </w:r>
      <w:r>
        <w:rPr>
          <w:color w:val="000000"/>
          <w:lang w:val="vi-VN"/>
        </w:rPr>
        <w:tab/>
      </w:r>
      <w:r>
        <w:rPr>
          <w:color w:val="000000"/>
          <w:lang w:val="vi-VN"/>
        </w:rPr>
        <w:tab/>
      </w:r>
      <w:r>
        <w:rPr>
          <w:color w:val="000000"/>
          <w:lang w:val="vi-VN"/>
        </w:rPr>
        <w:tab/>
        <w:t xml:space="preserve"> </w:t>
      </w:r>
      <w:r>
        <w:rPr>
          <w:color w:val="000000"/>
          <w:lang w:val="vi-VN"/>
        </w:rPr>
        <w:tab/>
      </w:r>
      <w:r>
        <w:rPr>
          <w:bCs/>
          <w:i/>
          <w:color w:val="000000"/>
          <w:lang w:val="vi-VN"/>
        </w:rPr>
        <w:t>Thời gian: 1 giờ</w:t>
      </w:r>
    </w:p>
    <w:p w:rsidR="00B15600" w:rsidRDefault="00B15600" w:rsidP="00B15600">
      <w:pPr>
        <w:pStyle w:val="normaltext13thuthang"/>
        <w:ind w:right="0"/>
        <w:outlineLvl w:val="2"/>
        <w:rPr>
          <w:color w:val="000000"/>
          <w:lang w:val="vi-VN"/>
        </w:rPr>
      </w:pPr>
      <w:r>
        <w:rPr>
          <w:color w:val="000000"/>
          <w:lang w:val="vi-VN"/>
        </w:rPr>
        <w:t xml:space="preserve">2.1.1 Vai trò của dự án đầu tư </w:t>
      </w:r>
    </w:p>
    <w:p w:rsidR="00B15600" w:rsidRDefault="00B15600" w:rsidP="00B15600">
      <w:pPr>
        <w:pStyle w:val="normaltext13thuthang"/>
        <w:ind w:right="0"/>
        <w:outlineLvl w:val="2"/>
        <w:rPr>
          <w:color w:val="000000"/>
          <w:lang w:val="vi-VN"/>
        </w:rPr>
      </w:pPr>
      <w:r>
        <w:rPr>
          <w:color w:val="000000"/>
          <w:lang w:val="vi-VN"/>
        </w:rPr>
        <w:t xml:space="preserve">2.1.2 Yêu cầu của dự án đầu tư </w:t>
      </w:r>
    </w:p>
    <w:p w:rsidR="00B15600" w:rsidRDefault="00B15600" w:rsidP="00B15600">
      <w:pPr>
        <w:pStyle w:val="normaltext13thuthang"/>
        <w:ind w:left="0" w:right="0"/>
        <w:outlineLvl w:val="2"/>
        <w:rPr>
          <w:color w:val="000000"/>
          <w:lang w:val="vi-VN"/>
        </w:rPr>
      </w:pPr>
      <w:r>
        <w:rPr>
          <w:color w:val="000000"/>
          <w:lang w:val="vi-VN"/>
        </w:rPr>
        <w:t xml:space="preserve">2.2 Ba giai đoạn triển khai và thực hiện dự án đầu tư </w:t>
      </w:r>
      <w:r>
        <w:rPr>
          <w:color w:val="000000"/>
          <w:lang w:val="vi-VN"/>
        </w:rPr>
        <w:tab/>
      </w:r>
      <w:r>
        <w:rPr>
          <w:color w:val="000000"/>
          <w:lang w:val="vi-VN"/>
        </w:rPr>
        <w:tab/>
      </w:r>
      <w:r>
        <w:rPr>
          <w:color w:val="000000"/>
          <w:lang w:val="vi-VN"/>
        </w:rPr>
        <w:tab/>
      </w:r>
      <w:r>
        <w:rPr>
          <w:bCs/>
          <w:i/>
          <w:color w:val="000000"/>
          <w:lang w:val="vi-VN"/>
        </w:rPr>
        <w:t>Thời gian: 1 giờ</w:t>
      </w:r>
    </w:p>
    <w:p w:rsidR="00B15600" w:rsidRDefault="00B15600" w:rsidP="00B15600">
      <w:pPr>
        <w:pStyle w:val="normaltext13thuthang"/>
        <w:ind w:right="0"/>
        <w:outlineLvl w:val="2"/>
        <w:rPr>
          <w:color w:val="000000"/>
          <w:lang w:val="vi-VN"/>
        </w:rPr>
      </w:pPr>
      <w:r>
        <w:rPr>
          <w:color w:val="000000"/>
          <w:lang w:val="vi-VN"/>
        </w:rPr>
        <w:t xml:space="preserve">2.2.1 Giai đoạn tiền đầu tư </w:t>
      </w:r>
    </w:p>
    <w:p w:rsidR="00B15600" w:rsidRDefault="00B15600" w:rsidP="00B15600">
      <w:pPr>
        <w:pStyle w:val="normaltext13thuthang"/>
        <w:ind w:right="0"/>
        <w:outlineLvl w:val="2"/>
        <w:rPr>
          <w:color w:val="000000"/>
          <w:lang w:val="vi-VN"/>
        </w:rPr>
      </w:pPr>
      <w:r>
        <w:rPr>
          <w:color w:val="000000"/>
          <w:lang w:val="vi-VN"/>
        </w:rPr>
        <w:t xml:space="preserve">2.2.2 Giai đoạn thực hiện đầu tư </w:t>
      </w:r>
    </w:p>
    <w:p w:rsidR="00B15600" w:rsidRDefault="00B15600" w:rsidP="00B15600">
      <w:pPr>
        <w:pStyle w:val="normaltext13thuthang"/>
        <w:ind w:right="0"/>
        <w:outlineLvl w:val="2"/>
        <w:rPr>
          <w:color w:val="000000"/>
          <w:lang w:val="vi-VN"/>
        </w:rPr>
      </w:pPr>
      <w:r>
        <w:rPr>
          <w:color w:val="000000"/>
          <w:lang w:val="vi-VN"/>
        </w:rPr>
        <w:t xml:space="preserve">2.2.3 Giai đoạn đánh giá hậu dự án </w:t>
      </w:r>
    </w:p>
    <w:p w:rsidR="00B15600" w:rsidRDefault="00B15600" w:rsidP="00B15600">
      <w:pPr>
        <w:pStyle w:val="normaltext13thuthang"/>
        <w:ind w:left="0" w:right="0"/>
        <w:outlineLvl w:val="2"/>
        <w:rPr>
          <w:color w:val="000000"/>
          <w:lang w:val="vi-VN"/>
        </w:rPr>
      </w:pPr>
      <w:r>
        <w:rPr>
          <w:color w:val="000000"/>
          <w:lang w:val="vi-VN"/>
        </w:rPr>
        <w:t xml:space="preserve">2.3. </w:t>
      </w:r>
      <w:r>
        <w:rPr>
          <w:bCs/>
          <w:color w:val="000000"/>
          <w:lang w:val="vi-VN"/>
        </w:rPr>
        <w:t>Quản lý thời gian thực hiện dự án</w:t>
      </w:r>
      <w:r>
        <w:rPr>
          <w:bCs/>
          <w:i/>
          <w:color w:val="000000"/>
          <w:lang w:val="vi-VN"/>
        </w:rPr>
        <w:t xml:space="preserve"> </w:t>
      </w:r>
      <w:r>
        <w:rPr>
          <w:bCs/>
          <w:i/>
          <w:color w:val="000000"/>
          <w:lang w:val="vi-VN"/>
        </w:rPr>
        <w:tab/>
      </w:r>
      <w:r>
        <w:rPr>
          <w:bCs/>
          <w:i/>
          <w:color w:val="000000"/>
          <w:lang w:val="vi-VN"/>
        </w:rPr>
        <w:tab/>
      </w:r>
      <w:r>
        <w:rPr>
          <w:bCs/>
          <w:i/>
          <w:color w:val="000000"/>
          <w:lang w:val="vi-VN"/>
        </w:rPr>
        <w:tab/>
      </w:r>
      <w:r>
        <w:rPr>
          <w:bCs/>
          <w:i/>
          <w:color w:val="000000"/>
          <w:lang w:val="vi-VN"/>
        </w:rPr>
        <w:tab/>
      </w:r>
      <w:r>
        <w:rPr>
          <w:bCs/>
          <w:i/>
          <w:color w:val="000000"/>
          <w:lang w:val="vi-VN"/>
        </w:rPr>
        <w:tab/>
        <w:t>Thời gian: 6 giờ</w:t>
      </w:r>
    </w:p>
    <w:p w:rsidR="00B15600" w:rsidRDefault="00B15600" w:rsidP="00B15600">
      <w:pPr>
        <w:pStyle w:val="normaltext13thuthang"/>
        <w:ind w:right="0"/>
        <w:outlineLvl w:val="2"/>
        <w:rPr>
          <w:color w:val="000000"/>
          <w:lang w:val="vi-VN"/>
        </w:rPr>
      </w:pPr>
      <w:r>
        <w:rPr>
          <w:color w:val="000000"/>
          <w:lang w:val="vi-VN"/>
        </w:rPr>
        <w:t xml:space="preserve">2.3.1. Phương pháp sơ đồ GANTT </w:t>
      </w:r>
    </w:p>
    <w:p w:rsidR="00B15600" w:rsidRDefault="00B15600" w:rsidP="00B15600">
      <w:pPr>
        <w:pStyle w:val="normaltext13thuthang"/>
        <w:ind w:right="0"/>
        <w:outlineLvl w:val="2"/>
        <w:rPr>
          <w:color w:val="000000"/>
          <w:lang w:val="vi-VN"/>
        </w:rPr>
      </w:pPr>
      <w:r>
        <w:rPr>
          <w:color w:val="000000"/>
          <w:lang w:val="vi-VN"/>
        </w:rPr>
        <w:t xml:space="preserve">- Lịch sử sơ đồ GANTT </w:t>
      </w:r>
    </w:p>
    <w:p w:rsidR="00B15600" w:rsidRDefault="00B15600" w:rsidP="00B15600">
      <w:pPr>
        <w:pStyle w:val="normaltext13thuthang"/>
        <w:ind w:right="0"/>
        <w:outlineLvl w:val="2"/>
        <w:rPr>
          <w:color w:val="000000"/>
          <w:lang w:val="vi-VN"/>
        </w:rPr>
      </w:pPr>
      <w:r>
        <w:rPr>
          <w:color w:val="000000"/>
          <w:lang w:val="vi-VN"/>
        </w:rPr>
        <w:t xml:space="preserve">- Các bước vẽ một sơ đồ GANTT </w:t>
      </w:r>
    </w:p>
    <w:p w:rsidR="00B15600" w:rsidRDefault="00B15600" w:rsidP="00B15600">
      <w:pPr>
        <w:pStyle w:val="normaltext13thuthang"/>
        <w:ind w:right="0"/>
        <w:outlineLvl w:val="2"/>
        <w:rPr>
          <w:color w:val="000000"/>
          <w:lang w:val="vi-VN"/>
        </w:rPr>
      </w:pPr>
      <w:r>
        <w:rPr>
          <w:color w:val="000000"/>
          <w:lang w:val="vi-VN"/>
        </w:rPr>
        <w:lastRenderedPageBreak/>
        <w:t xml:space="preserve">- Thí dụ minh họa </w:t>
      </w:r>
    </w:p>
    <w:p w:rsidR="00B15600" w:rsidRDefault="00B15600" w:rsidP="00B15600">
      <w:pPr>
        <w:pStyle w:val="normaltext13thuthang"/>
        <w:ind w:right="0"/>
        <w:outlineLvl w:val="2"/>
        <w:rPr>
          <w:color w:val="000000"/>
          <w:lang w:val="vi-VN"/>
        </w:rPr>
      </w:pPr>
      <w:r>
        <w:rPr>
          <w:color w:val="000000"/>
          <w:lang w:val="vi-VN"/>
        </w:rPr>
        <w:t xml:space="preserve">- Ưu điểm của sơ đồ GANTT </w:t>
      </w:r>
    </w:p>
    <w:p w:rsidR="00B15600" w:rsidRDefault="00B15600" w:rsidP="00B15600">
      <w:pPr>
        <w:pStyle w:val="normaltext13thuthang"/>
        <w:ind w:right="0"/>
        <w:outlineLvl w:val="2"/>
        <w:rPr>
          <w:color w:val="000000"/>
          <w:lang w:val="vi-VN"/>
        </w:rPr>
      </w:pPr>
      <w:r>
        <w:rPr>
          <w:color w:val="000000"/>
          <w:lang w:val="vi-VN"/>
        </w:rPr>
        <w:t xml:space="preserve">- Nhược điểm của sơ đồ GANTT </w:t>
      </w:r>
    </w:p>
    <w:p w:rsidR="00B15600" w:rsidRDefault="00B15600" w:rsidP="00B15600">
      <w:pPr>
        <w:pStyle w:val="normaltext13thuthang"/>
        <w:ind w:right="0"/>
        <w:outlineLvl w:val="2"/>
        <w:rPr>
          <w:color w:val="000000"/>
          <w:lang w:val="vi-VN"/>
        </w:rPr>
      </w:pPr>
      <w:r>
        <w:rPr>
          <w:color w:val="000000"/>
          <w:lang w:val="vi-VN"/>
        </w:rPr>
        <w:t xml:space="preserve">2.3.2. Phương pháp sơ đồ mạng PERT </w:t>
      </w:r>
    </w:p>
    <w:p w:rsidR="00B15600" w:rsidRDefault="00B15600" w:rsidP="00B15600">
      <w:pPr>
        <w:pStyle w:val="normaltext13thuthang"/>
        <w:ind w:right="0"/>
        <w:outlineLvl w:val="2"/>
        <w:rPr>
          <w:color w:val="000000"/>
        </w:rPr>
      </w:pPr>
      <w:r>
        <w:rPr>
          <w:color w:val="000000"/>
        </w:rPr>
        <w:t xml:space="preserve">- Lịch sử sơ đồ mạng PERT </w:t>
      </w:r>
    </w:p>
    <w:p w:rsidR="00B15600" w:rsidRDefault="00B15600" w:rsidP="00B15600">
      <w:pPr>
        <w:pStyle w:val="normaltext13thuthang"/>
        <w:ind w:right="0"/>
        <w:outlineLvl w:val="2"/>
        <w:rPr>
          <w:color w:val="000000"/>
        </w:rPr>
      </w:pPr>
      <w:r>
        <w:rPr>
          <w:color w:val="000000"/>
        </w:rPr>
        <w:t xml:space="preserve">- Các ký hiệu trên sơ đồ PERT </w:t>
      </w:r>
    </w:p>
    <w:p w:rsidR="00B15600" w:rsidRDefault="00B15600" w:rsidP="00B15600">
      <w:pPr>
        <w:pStyle w:val="normaltext13thuthang"/>
        <w:ind w:right="0"/>
        <w:outlineLvl w:val="2"/>
        <w:rPr>
          <w:color w:val="000000"/>
        </w:rPr>
      </w:pPr>
      <w:r>
        <w:rPr>
          <w:color w:val="000000"/>
        </w:rPr>
        <w:t xml:space="preserve">- Các quy tắc khi lập sơ đồ PERT </w:t>
      </w:r>
    </w:p>
    <w:p w:rsidR="00B15600" w:rsidRDefault="00B15600" w:rsidP="00B15600">
      <w:pPr>
        <w:pStyle w:val="normaltext13thuthang"/>
        <w:ind w:right="0"/>
        <w:outlineLvl w:val="2"/>
        <w:rPr>
          <w:color w:val="000000"/>
        </w:rPr>
      </w:pPr>
      <w:r>
        <w:rPr>
          <w:color w:val="000000"/>
        </w:rPr>
        <w:t xml:space="preserve">- Các bước vẽ một sơ đồ PERT </w:t>
      </w:r>
    </w:p>
    <w:p w:rsidR="00B15600" w:rsidRDefault="00B15600" w:rsidP="00B15600">
      <w:pPr>
        <w:pStyle w:val="normaltext13thuthang"/>
        <w:ind w:right="0"/>
        <w:outlineLvl w:val="2"/>
        <w:rPr>
          <w:color w:val="000000"/>
        </w:rPr>
      </w:pPr>
      <w:r>
        <w:rPr>
          <w:color w:val="000000"/>
        </w:rPr>
        <w:t xml:space="preserve">- Ưu điểm của sơ đồ PERT </w:t>
      </w:r>
    </w:p>
    <w:p w:rsidR="00B15600" w:rsidRDefault="00B15600" w:rsidP="00B15600">
      <w:pPr>
        <w:pStyle w:val="normaltext13thuthang"/>
        <w:ind w:right="0"/>
        <w:outlineLvl w:val="2"/>
        <w:rPr>
          <w:color w:val="000000"/>
        </w:rPr>
      </w:pPr>
      <w:r>
        <w:rPr>
          <w:color w:val="000000"/>
        </w:rPr>
        <w:t xml:space="preserve">- Nhược điểm của sơ đồ PERT </w:t>
      </w:r>
    </w:p>
    <w:p w:rsidR="00B15600" w:rsidRDefault="00B15600" w:rsidP="00B15600">
      <w:pPr>
        <w:pStyle w:val="normaltext13thuthang"/>
        <w:ind w:right="0"/>
        <w:outlineLvl w:val="2"/>
        <w:rPr>
          <w:color w:val="000000"/>
        </w:rPr>
      </w:pPr>
      <w:r>
        <w:rPr>
          <w:color w:val="000000"/>
        </w:rPr>
        <w:t xml:space="preserve">- Xác định thời gian thực hiện dự tính của một công việc và cả tiến </w:t>
      </w:r>
    </w:p>
    <w:p w:rsidR="00B15600" w:rsidRDefault="00B15600" w:rsidP="00B15600">
      <w:pPr>
        <w:pStyle w:val="normaltext13thuthang"/>
        <w:ind w:right="0"/>
        <w:outlineLvl w:val="2"/>
        <w:rPr>
          <w:color w:val="000000"/>
        </w:rPr>
      </w:pPr>
      <w:r>
        <w:rPr>
          <w:color w:val="000000"/>
        </w:rPr>
        <w:t xml:space="preserve">trình trong sơ đồ PERT </w:t>
      </w:r>
    </w:p>
    <w:p w:rsidR="00B15600" w:rsidRDefault="00B15600" w:rsidP="00B15600">
      <w:pPr>
        <w:pStyle w:val="normaltext13thuthang"/>
        <w:tabs>
          <w:tab w:val="left" w:pos="7200"/>
        </w:tabs>
        <w:ind w:left="0" w:right="0"/>
        <w:outlineLvl w:val="2"/>
        <w:rPr>
          <w:color w:val="000000"/>
        </w:rPr>
      </w:pPr>
      <w:r>
        <w:rPr>
          <w:color w:val="000000"/>
        </w:rPr>
        <w:t xml:space="preserve">2.4 Bố cục của một dự án khả thi </w:t>
      </w:r>
      <w:r>
        <w:rPr>
          <w:color w:val="000000"/>
        </w:rPr>
        <w:tab/>
      </w:r>
      <w:r>
        <w:rPr>
          <w:bCs/>
          <w:i/>
          <w:color w:val="000000"/>
        </w:rPr>
        <w:t>Thời gian: 6 giờ</w:t>
      </w:r>
    </w:p>
    <w:p w:rsidR="00B15600" w:rsidRDefault="00B15600" w:rsidP="00B15600">
      <w:pPr>
        <w:pStyle w:val="normaltext13thuthang"/>
        <w:ind w:right="0"/>
        <w:outlineLvl w:val="2"/>
        <w:rPr>
          <w:color w:val="000000"/>
        </w:rPr>
      </w:pPr>
      <w:r>
        <w:rPr>
          <w:color w:val="000000"/>
        </w:rPr>
        <w:t xml:space="preserve">2.4.1 Mục lục của bản dự án </w:t>
      </w:r>
    </w:p>
    <w:p w:rsidR="00B15600" w:rsidRDefault="00B15600" w:rsidP="00B15600">
      <w:pPr>
        <w:pStyle w:val="normaltext13thuthang"/>
        <w:ind w:right="0"/>
        <w:outlineLvl w:val="2"/>
        <w:rPr>
          <w:color w:val="000000"/>
        </w:rPr>
      </w:pPr>
      <w:r>
        <w:rPr>
          <w:color w:val="000000"/>
        </w:rPr>
        <w:t xml:space="preserve">2.4.2 Lời mở đầu </w:t>
      </w:r>
    </w:p>
    <w:p w:rsidR="00B15600" w:rsidRDefault="00B15600" w:rsidP="00B15600">
      <w:pPr>
        <w:pStyle w:val="normaltext13thuthang"/>
        <w:ind w:right="0"/>
        <w:outlineLvl w:val="2"/>
        <w:rPr>
          <w:color w:val="000000"/>
        </w:rPr>
      </w:pPr>
      <w:r>
        <w:rPr>
          <w:color w:val="000000"/>
        </w:rPr>
        <w:t xml:space="preserve">2.4.3 Sự cần thiết phải đầu tư </w:t>
      </w:r>
    </w:p>
    <w:p w:rsidR="00B15600" w:rsidRDefault="00B15600" w:rsidP="00B15600">
      <w:pPr>
        <w:pStyle w:val="normaltext13thuthang"/>
        <w:ind w:right="0"/>
        <w:outlineLvl w:val="2"/>
        <w:rPr>
          <w:color w:val="000000"/>
        </w:rPr>
      </w:pPr>
      <w:r>
        <w:rPr>
          <w:color w:val="000000"/>
        </w:rPr>
        <w:t xml:space="preserve">2.4.4 Tóm tắt dự án </w:t>
      </w:r>
    </w:p>
    <w:p w:rsidR="00B15600" w:rsidRDefault="00B15600" w:rsidP="00B15600">
      <w:pPr>
        <w:pStyle w:val="normaltext13thuthang"/>
        <w:ind w:right="0"/>
        <w:outlineLvl w:val="2"/>
        <w:rPr>
          <w:color w:val="000000"/>
        </w:rPr>
      </w:pPr>
      <w:r>
        <w:rPr>
          <w:color w:val="000000"/>
        </w:rPr>
        <w:t xml:space="preserve">2.4.5 Phần nội dung chính của dự án </w:t>
      </w:r>
    </w:p>
    <w:p w:rsidR="00B15600" w:rsidRDefault="00B15600" w:rsidP="00B15600">
      <w:pPr>
        <w:pStyle w:val="normaltext13thuthang"/>
        <w:ind w:right="0"/>
        <w:outlineLvl w:val="2"/>
        <w:rPr>
          <w:color w:val="000000"/>
        </w:rPr>
      </w:pPr>
      <w:r>
        <w:rPr>
          <w:color w:val="000000"/>
        </w:rPr>
        <w:t xml:space="preserve">- Phân tích thị trường </w:t>
      </w:r>
    </w:p>
    <w:p w:rsidR="00B15600" w:rsidRDefault="00B15600" w:rsidP="00B15600">
      <w:pPr>
        <w:pStyle w:val="normaltext13thuthang"/>
        <w:ind w:right="0"/>
        <w:outlineLvl w:val="2"/>
        <w:rPr>
          <w:color w:val="000000"/>
        </w:rPr>
      </w:pPr>
      <w:r>
        <w:rPr>
          <w:color w:val="000000"/>
        </w:rPr>
        <w:t>- Kế hoạch marketing</w:t>
      </w:r>
    </w:p>
    <w:p w:rsidR="00B15600" w:rsidRDefault="00B15600" w:rsidP="00B15600">
      <w:pPr>
        <w:pStyle w:val="normaltext13thuthang"/>
        <w:ind w:right="0"/>
        <w:outlineLvl w:val="2"/>
        <w:rPr>
          <w:color w:val="000000"/>
        </w:rPr>
      </w:pPr>
      <w:r>
        <w:rPr>
          <w:color w:val="000000"/>
        </w:rPr>
        <w:t>- Kế hoạch nhân sự</w:t>
      </w:r>
    </w:p>
    <w:p w:rsidR="00B15600" w:rsidRDefault="00B15600" w:rsidP="00B15600">
      <w:pPr>
        <w:pStyle w:val="normaltext13thuthang"/>
        <w:ind w:right="0"/>
        <w:outlineLvl w:val="2"/>
        <w:rPr>
          <w:color w:val="000000"/>
        </w:rPr>
      </w:pPr>
      <w:r>
        <w:rPr>
          <w:color w:val="000000"/>
        </w:rPr>
        <w:t>- Kế hoạch tài chính</w:t>
      </w:r>
    </w:p>
    <w:p w:rsidR="00B15600" w:rsidRDefault="00B15600" w:rsidP="00B15600">
      <w:pPr>
        <w:pStyle w:val="normaltext13thuthang"/>
        <w:ind w:right="0"/>
        <w:outlineLvl w:val="2"/>
        <w:rPr>
          <w:color w:val="000000"/>
        </w:rPr>
      </w:pPr>
      <w:r>
        <w:rPr>
          <w:color w:val="000000"/>
        </w:rPr>
        <w:t xml:space="preserve">2.4.6 Kết luận và kiến nghị </w:t>
      </w:r>
    </w:p>
    <w:p w:rsidR="00B15600" w:rsidRDefault="00B15600" w:rsidP="00B15600">
      <w:pPr>
        <w:pStyle w:val="normaltext13thuthang"/>
        <w:ind w:right="0"/>
        <w:outlineLvl w:val="2"/>
        <w:rPr>
          <w:color w:val="000000"/>
        </w:rPr>
      </w:pPr>
      <w:r>
        <w:rPr>
          <w:color w:val="000000"/>
        </w:rPr>
        <w:t xml:space="preserve">2.4.7 Phần phụ lục </w:t>
      </w:r>
    </w:p>
    <w:p w:rsidR="00B15600" w:rsidRDefault="00B15600" w:rsidP="00B15600">
      <w:pPr>
        <w:pStyle w:val="normaltext13thuthang"/>
        <w:ind w:left="0" w:right="0"/>
        <w:outlineLvl w:val="2"/>
        <w:rPr>
          <w:bCs/>
          <w:i/>
          <w:color w:val="000000"/>
        </w:rPr>
      </w:pPr>
      <w:r>
        <w:rPr>
          <w:color w:val="000000"/>
        </w:rPr>
        <w:t>Thực hành</w:t>
      </w:r>
      <w:r>
        <w:rPr>
          <w:bCs/>
          <w:i/>
          <w:color w:val="000000"/>
        </w:rPr>
        <w:t xml:space="preserve"> </w:t>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t>Thời gian: 15 giờ</w:t>
      </w:r>
    </w:p>
    <w:p w:rsidR="00B15600" w:rsidRDefault="00B15600" w:rsidP="00B15600">
      <w:pPr>
        <w:pStyle w:val="normaltext13thuthang"/>
        <w:ind w:left="0" w:right="0" w:firstLine="120"/>
        <w:outlineLvl w:val="2"/>
        <w:rPr>
          <w:color w:val="000000"/>
        </w:rPr>
      </w:pPr>
      <w:r>
        <w:rPr>
          <w:bCs/>
          <w:i/>
          <w:color w:val="000000"/>
        </w:rPr>
        <w:t>Kiểm tra</w:t>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r>
      <w:r>
        <w:rPr>
          <w:bCs/>
          <w:i/>
          <w:color w:val="000000"/>
        </w:rPr>
        <w:tab/>
        <w:t>Thời gian : 1 giờ</w:t>
      </w:r>
    </w:p>
    <w:p w:rsidR="00B15600" w:rsidRDefault="00B15600" w:rsidP="00B15600">
      <w:pPr>
        <w:pStyle w:val="normaltext13"/>
        <w:tabs>
          <w:tab w:val="left" w:pos="5797"/>
        </w:tabs>
        <w:spacing w:before="0" w:after="0" w:afterAutospacing="0"/>
        <w:ind w:right="0"/>
        <w:outlineLvl w:val="2"/>
        <w:rPr>
          <w:bCs/>
          <w:i/>
          <w:color w:val="000000"/>
        </w:rPr>
      </w:pPr>
      <w:r>
        <w:rPr>
          <w:b/>
          <w:bCs/>
          <w:color w:val="000000"/>
        </w:rPr>
        <w:t xml:space="preserve">Chương 3. THẨM ĐỊNH  DỰ ÁN ĐẦU TƯ </w:t>
      </w:r>
      <w:r>
        <w:rPr>
          <w:b/>
          <w:bCs/>
          <w:color w:val="000000"/>
        </w:rPr>
        <w:tab/>
      </w:r>
      <w:r>
        <w:rPr>
          <w:b/>
          <w:bCs/>
          <w:color w:val="000000"/>
        </w:rPr>
        <w:tab/>
      </w:r>
      <w:r>
        <w:rPr>
          <w:b/>
          <w:bCs/>
          <w:color w:val="000000"/>
        </w:rPr>
        <w:tab/>
      </w:r>
      <w:r>
        <w:rPr>
          <w:bCs/>
          <w:i/>
          <w:color w:val="000000"/>
        </w:rPr>
        <w:t>Thời gian: 26 giờ</w:t>
      </w:r>
    </w:p>
    <w:p w:rsidR="00B15600" w:rsidRDefault="00B15600" w:rsidP="00B15600">
      <w:pPr>
        <w:pStyle w:val="normaltext13"/>
        <w:tabs>
          <w:tab w:val="left" w:pos="5797"/>
          <w:tab w:val="left" w:pos="8472"/>
        </w:tabs>
        <w:spacing w:before="0" w:after="0" w:afterAutospacing="0"/>
        <w:ind w:right="0"/>
        <w:outlineLvl w:val="2"/>
        <w:rPr>
          <w:bCs/>
          <w:i/>
          <w:color w:val="000000"/>
        </w:rPr>
      </w:pPr>
      <w:r>
        <w:rPr>
          <w:bCs/>
          <w:i/>
          <w:color w:val="000000"/>
        </w:rPr>
        <w:t>Mục tiêu:</w:t>
      </w:r>
    </w:p>
    <w:p w:rsidR="00B15600" w:rsidRDefault="00B15600" w:rsidP="00B15600">
      <w:pPr>
        <w:pStyle w:val="normaltext13"/>
        <w:tabs>
          <w:tab w:val="left" w:pos="5797"/>
          <w:tab w:val="left" w:pos="8472"/>
        </w:tabs>
        <w:spacing w:before="0" w:after="0" w:afterAutospacing="0"/>
        <w:ind w:right="0"/>
        <w:outlineLvl w:val="2"/>
        <w:rPr>
          <w:bCs/>
          <w:color w:val="000000"/>
          <w:lang w:val="vi-VN"/>
        </w:rPr>
      </w:pPr>
      <w:r>
        <w:rPr>
          <w:bCs/>
          <w:color w:val="000000"/>
        </w:rPr>
        <w:t>+ Hiểu được các tiêu chuẩn lựa chọn dự án đầu tư</w:t>
      </w:r>
    </w:p>
    <w:p w:rsidR="00B15600" w:rsidRDefault="00B15600" w:rsidP="00B15600">
      <w:pPr>
        <w:pStyle w:val="normaltext13"/>
        <w:tabs>
          <w:tab w:val="left" w:pos="5797"/>
          <w:tab w:val="left" w:pos="8472"/>
        </w:tabs>
        <w:spacing w:before="0" w:after="0" w:afterAutospacing="0"/>
        <w:ind w:right="0"/>
        <w:outlineLvl w:val="2"/>
        <w:rPr>
          <w:bCs/>
          <w:color w:val="000000"/>
          <w:lang w:val="vi-VN"/>
        </w:rPr>
      </w:pPr>
      <w:r>
        <w:rPr>
          <w:bCs/>
          <w:color w:val="000000"/>
          <w:lang w:val="vi-VN"/>
        </w:rPr>
        <w:t>+ Trình bày được phân tích điểm hòa vốn</w:t>
      </w:r>
    </w:p>
    <w:p w:rsidR="00B15600" w:rsidRDefault="00B15600" w:rsidP="00B15600">
      <w:pPr>
        <w:spacing w:before="0" w:after="0" w:line="288" w:lineRule="auto"/>
        <w:jc w:val="both"/>
        <w:rPr>
          <w:i/>
          <w:color w:val="000000"/>
          <w:szCs w:val="26"/>
          <w:lang w:val="vi-VN"/>
        </w:rPr>
      </w:pPr>
      <w:r>
        <w:rPr>
          <w:i/>
          <w:color w:val="000000"/>
          <w:szCs w:val="26"/>
          <w:lang w:val="vi-VN"/>
        </w:rPr>
        <w:t>Nội dung:</w:t>
      </w:r>
    </w:p>
    <w:p w:rsidR="00B15600" w:rsidRDefault="00B15600" w:rsidP="00B15600">
      <w:pPr>
        <w:pStyle w:val="normaltext13"/>
        <w:tabs>
          <w:tab w:val="left" w:pos="1982"/>
          <w:tab w:val="center" w:pos="4680"/>
          <w:tab w:val="left" w:pos="5850"/>
        </w:tabs>
        <w:spacing w:before="0" w:after="0" w:afterAutospacing="0"/>
        <w:ind w:right="0"/>
        <w:outlineLvl w:val="2"/>
        <w:rPr>
          <w:color w:val="000000"/>
          <w:lang w:val="vi-VN"/>
        </w:rPr>
      </w:pPr>
      <w:r>
        <w:rPr>
          <w:color w:val="000000"/>
          <w:lang w:val="vi-VN"/>
        </w:rPr>
        <w:t xml:space="preserve">3.1 MỘT SỐ TIÊU CHUẨN DÙNG LỰA CHỌN DỰ ÁN ĐẦU TƯ </w:t>
      </w:r>
      <w:r>
        <w:rPr>
          <w:bCs/>
          <w:i/>
          <w:color w:val="000000"/>
          <w:lang w:val="vi-VN"/>
        </w:rPr>
        <w:t>Thời gian: 6 giờ</w:t>
      </w:r>
    </w:p>
    <w:p w:rsidR="00B15600" w:rsidRDefault="00B15600" w:rsidP="00B15600">
      <w:pPr>
        <w:pStyle w:val="normaltext13thuthang"/>
        <w:ind w:right="0"/>
        <w:outlineLvl w:val="2"/>
        <w:rPr>
          <w:color w:val="000000"/>
        </w:rPr>
      </w:pPr>
      <w:r>
        <w:rPr>
          <w:color w:val="000000"/>
        </w:rPr>
        <w:t xml:space="preserve">3.3.1 Hiện giá thuần (NPV – Net Present Value) </w:t>
      </w:r>
    </w:p>
    <w:p w:rsidR="00B15600" w:rsidRDefault="00B15600" w:rsidP="00B15600">
      <w:pPr>
        <w:pStyle w:val="normaltext13thuthang"/>
        <w:ind w:right="0"/>
        <w:outlineLvl w:val="2"/>
        <w:rPr>
          <w:color w:val="000000"/>
        </w:rPr>
      </w:pPr>
      <w:r>
        <w:rPr>
          <w:color w:val="000000"/>
        </w:rPr>
        <w:t xml:space="preserve">3.3.2 Suất hoàn vốn nội bộ (IRR – Internal Rate of Returns) </w:t>
      </w:r>
    </w:p>
    <w:p w:rsidR="00B15600" w:rsidRDefault="00B15600" w:rsidP="00B15600">
      <w:pPr>
        <w:pStyle w:val="normaltext13thuthang"/>
        <w:ind w:right="0"/>
        <w:outlineLvl w:val="2"/>
        <w:rPr>
          <w:color w:val="000000"/>
        </w:rPr>
      </w:pPr>
      <w:r>
        <w:rPr>
          <w:color w:val="000000"/>
        </w:rPr>
        <w:t xml:space="preserve">3.3.3 Tỷ số lợi ích trên chi phí (B/C – Benefit-cost Ratio) </w:t>
      </w:r>
    </w:p>
    <w:p w:rsidR="00B15600" w:rsidRDefault="00B15600" w:rsidP="00B15600">
      <w:pPr>
        <w:pStyle w:val="normaltext13thuthang"/>
        <w:ind w:right="0"/>
        <w:outlineLvl w:val="2"/>
        <w:rPr>
          <w:color w:val="000000"/>
        </w:rPr>
      </w:pPr>
      <w:r>
        <w:rPr>
          <w:color w:val="000000"/>
        </w:rPr>
        <w:t xml:space="preserve">3.3.4 Thời gian hoàn vốn (PP – Pay-back Period) </w:t>
      </w:r>
    </w:p>
    <w:p w:rsidR="00B15600" w:rsidRDefault="00B15600" w:rsidP="00B15600">
      <w:pPr>
        <w:pStyle w:val="normaltext13"/>
        <w:tabs>
          <w:tab w:val="left" w:pos="1982"/>
          <w:tab w:val="center" w:pos="4680"/>
          <w:tab w:val="left" w:pos="5850"/>
        </w:tabs>
        <w:spacing w:before="0" w:after="0" w:afterAutospacing="0"/>
        <w:ind w:right="0"/>
        <w:outlineLvl w:val="2"/>
        <w:rPr>
          <w:bCs/>
          <w:i/>
          <w:color w:val="000000"/>
        </w:rPr>
      </w:pPr>
      <w:r>
        <w:rPr>
          <w:color w:val="000000"/>
        </w:rPr>
        <w:lastRenderedPageBreak/>
        <w:t xml:space="preserve">3.2 PHÂN TÍCH ĐIỂM HÒA VỐN ( BEP-Break Even Point) </w:t>
      </w:r>
      <w:r>
        <w:rPr>
          <w:color w:val="000000"/>
        </w:rPr>
        <w:tab/>
      </w:r>
      <w:r>
        <w:rPr>
          <w:bCs/>
          <w:i/>
          <w:color w:val="000000"/>
        </w:rPr>
        <w:t>Thời gian: 2 giờ</w:t>
      </w:r>
    </w:p>
    <w:p w:rsidR="00B15600" w:rsidRDefault="00B15600" w:rsidP="00B15600">
      <w:pPr>
        <w:pStyle w:val="normaltext13"/>
        <w:tabs>
          <w:tab w:val="left" w:pos="1982"/>
          <w:tab w:val="center" w:pos="4680"/>
          <w:tab w:val="left" w:pos="5850"/>
        </w:tabs>
        <w:spacing w:before="0" w:after="0" w:afterAutospacing="0"/>
        <w:ind w:right="0"/>
        <w:outlineLvl w:val="2"/>
        <w:rPr>
          <w:color w:val="000000"/>
        </w:rPr>
      </w:pPr>
      <w:r>
        <w:rPr>
          <w:color w:val="000000"/>
        </w:rPr>
        <w:t xml:space="preserve">3.2.1 Khái niệm </w:t>
      </w:r>
    </w:p>
    <w:p w:rsidR="00B15600" w:rsidRDefault="00B15600" w:rsidP="00B15600">
      <w:pPr>
        <w:pStyle w:val="normaltext13"/>
        <w:tabs>
          <w:tab w:val="left" w:pos="1982"/>
          <w:tab w:val="center" w:pos="4680"/>
          <w:tab w:val="left" w:pos="5850"/>
        </w:tabs>
        <w:spacing w:before="0" w:after="0" w:afterAutospacing="0"/>
        <w:ind w:right="0"/>
        <w:outlineLvl w:val="2"/>
        <w:rPr>
          <w:color w:val="000000"/>
        </w:rPr>
      </w:pPr>
      <w:r>
        <w:rPr>
          <w:color w:val="000000"/>
        </w:rPr>
        <w:t xml:space="preserve">3.2.2 Các loại điểm hòa vốn và cách tính </w:t>
      </w:r>
    </w:p>
    <w:p w:rsidR="00B15600" w:rsidRDefault="00B15600" w:rsidP="00B15600">
      <w:pPr>
        <w:pStyle w:val="normaltext13thuthang"/>
        <w:ind w:right="0"/>
        <w:outlineLvl w:val="2"/>
        <w:rPr>
          <w:color w:val="000000"/>
        </w:rPr>
      </w:pPr>
      <w:r>
        <w:rPr>
          <w:color w:val="000000"/>
        </w:rPr>
        <w:t xml:space="preserve">3.2.3 Ý nghĩa của điểm hòa vốn </w:t>
      </w:r>
    </w:p>
    <w:p w:rsidR="00B15600" w:rsidRDefault="00B15600" w:rsidP="00B15600">
      <w:pPr>
        <w:pStyle w:val="normaltext13thuthang"/>
        <w:ind w:right="0"/>
        <w:outlineLvl w:val="2"/>
        <w:rPr>
          <w:color w:val="000000"/>
        </w:rPr>
      </w:pPr>
      <w:r>
        <w:rPr>
          <w:color w:val="000000"/>
        </w:rPr>
        <w:t xml:space="preserve">3.2.4 Sử dụng chỉ tiêu điểm hòa vốn trong lựa chọn dự án </w:t>
      </w:r>
    </w:p>
    <w:p w:rsidR="00B15600" w:rsidRDefault="00B15600" w:rsidP="00B15600">
      <w:pPr>
        <w:pStyle w:val="normaltext13thuthang"/>
        <w:ind w:left="0" w:right="0"/>
        <w:outlineLvl w:val="2"/>
        <w:rPr>
          <w:color w:val="000000"/>
        </w:rPr>
      </w:pPr>
      <w:r>
        <w:rPr>
          <w:color w:val="000000"/>
        </w:rPr>
        <w:t>3.3 LỰA CHỌN DỰ ÁN BẰNG PHƯƠNG PHÁP XẾP HẠNG VẤN ĐỀ</w:t>
      </w:r>
      <w:r>
        <w:rPr>
          <w:color w:val="000000"/>
        </w:rPr>
        <w:tab/>
      </w:r>
      <w:r>
        <w:rPr>
          <w:bCs/>
          <w:i/>
          <w:color w:val="000000"/>
        </w:rPr>
        <w:t>Thời gian: 2 giờ</w:t>
      </w:r>
    </w:p>
    <w:p w:rsidR="00B15600" w:rsidRDefault="00B15600" w:rsidP="00B15600">
      <w:pPr>
        <w:pStyle w:val="normaltext13thuthang"/>
        <w:ind w:right="0"/>
        <w:outlineLvl w:val="2"/>
        <w:rPr>
          <w:bCs/>
          <w:i/>
          <w:color w:val="000000"/>
        </w:rPr>
      </w:pPr>
      <w:r>
        <w:rPr>
          <w:color w:val="000000"/>
        </w:rPr>
        <w:t>Thực hành:</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bCs/>
          <w:i/>
          <w:color w:val="000000"/>
        </w:rPr>
        <w:t>Thời gian: 15 giờ</w:t>
      </w:r>
    </w:p>
    <w:p w:rsidR="00B15600" w:rsidRDefault="00B15600" w:rsidP="00B15600">
      <w:pPr>
        <w:pStyle w:val="normaltext13thuthang"/>
        <w:tabs>
          <w:tab w:val="left" w:pos="7200"/>
        </w:tabs>
        <w:ind w:right="0"/>
        <w:outlineLvl w:val="2"/>
        <w:rPr>
          <w:color w:val="000000"/>
        </w:rPr>
      </w:pPr>
      <w:r>
        <w:rPr>
          <w:bCs/>
          <w:color w:val="000000"/>
        </w:rPr>
        <w:t>Kiểm tra</w:t>
      </w:r>
      <w:r>
        <w:rPr>
          <w:bCs/>
          <w:i/>
          <w:color w:val="000000"/>
        </w:rPr>
        <w:tab/>
        <w:t>Thời gian: 1 giờ</w:t>
      </w:r>
    </w:p>
    <w:p w:rsidR="00B15600" w:rsidRDefault="00B15600" w:rsidP="00B15600">
      <w:pPr>
        <w:spacing w:before="0" w:after="0" w:line="288" w:lineRule="auto"/>
        <w:jc w:val="both"/>
        <w:rPr>
          <w:b/>
          <w:color w:val="000000"/>
          <w:szCs w:val="26"/>
        </w:rPr>
      </w:pPr>
      <w:r>
        <w:rPr>
          <w:b/>
          <w:color w:val="000000"/>
          <w:szCs w:val="26"/>
        </w:rPr>
        <w:t>IV. ĐIỀU KIỆN THỰC HIỆN:</w:t>
      </w:r>
    </w:p>
    <w:p w:rsidR="00B15600" w:rsidRDefault="00B15600" w:rsidP="00B15600">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B15600" w:rsidRDefault="00B15600" w:rsidP="00B15600">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B15600" w:rsidRDefault="00B15600" w:rsidP="00B15600">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B15600" w:rsidRDefault="00B15600" w:rsidP="00B15600">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B15600" w:rsidRDefault="00B15600" w:rsidP="00B15600">
      <w:pPr>
        <w:spacing w:before="0" w:after="0" w:line="288" w:lineRule="auto"/>
        <w:jc w:val="both"/>
        <w:outlineLvl w:val="0"/>
        <w:rPr>
          <w:color w:val="000000"/>
          <w:szCs w:val="26"/>
          <w:lang w:val="sv-SE"/>
        </w:rPr>
      </w:pPr>
    </w:p>
    <w:p w:rsidR="00B15600" w:rsidRDefault="00B15600" w:rsidP="00B15600">
      <w:pPr>
        <w:spacing w:before="0" w:after="0" w:line="288" w:lineRule="auto"/>
        <w:jc w:val="both"/>
        <w:rPr>
          <w:b/>
          <w:color w:val="000000"/>
          <w:szCs w:val="26"/>
          <w:lang w:val="sv-SE"/>
        </w:rPr>
      </w:pPr>
      <w:r>
        <w:rPr>
          <w:b/>
          <w:color w:val="000000"/>
          <w:szCs w:val="26"/>
          <w:lang w:val="sv-SE"/>
        </w:rPr>
        <w:t>V. NỘI DUNG VÀ PHƯƠNG PHÁP ĐÁNH GIÁ:</w:t>
      </w:r>
    </w:p>
    <w:p w:rsidR="00B15600" w:rsidRDefault="00B15600" w:rsidP="00B15600">
      <w:pPr>
        <w:spacing w:before="0" w:after="0" w:line="288" w:lineRule="auto"/>
        <w:jc w:val="both"/>
        <w:rPr>
          <w:b/>
          <w:color w:val="000000"/>
          <w:szCs w:val="26"/>
          <w:lang w:val="sv-SE"/>
        </w:rPr>
      </w:pPr>
      <w:r>
        <w:rPr>
          <w:b/>
          <w:color w:val="000000"/>
          <w:szCs w:val="26"/>
          <w:lang w:val="sv-SE"/>
        </w:rPr>
        <w:t>1. Nội dung:</w:t>
      </w:r>
    </w:p>
    <w:p w:rsidR="00B15600" w:rsidRDefault="00B15600" w:rsidP="00B15600">
      <w:pPr>
        <w:spacing w:before="0" w:after="0" w:line="288" w:lineRule="auto"/>
        <w:jc w:val="both"/>
        <w:rPr>
          <w:color w:val="000000"/>
          <w:szCs w:val="26"/>
          <w:lang w:val="de-DE"/>
        </w:rPr>
      </w:pPr>
      <w:r>
        <w:rPr>
          <w:b/>
          <w:color w:val="000000"/>
          <w:szCs w:val="26"/>
          <w:lang w:val="de-DE"/>
        </w:rPr>
        <w:t>Kiến thức:</w:t>
      </w:r>
    </w:p>
    <w:p w:rsidR="00B15600" w:rsidRDefault="00B15600" w:rsidP="00B15600">
      <w:pPr>
        <w:pStyle w:val="ListParagraph"/>
        <w:spacing w:line="288" w:lineRule="auto"/>
        <w:ind w:left="0"/>
        <w:jc w:val="both"/>
        <w:rPr>
          <w:color w:val="000000"/>
          <w:sz w:val="26"/>
          <w:szCs w:val="26"/>
          <w:lang w:val="de-DE"/>
        </w:rPr>
      </w:pPr>
      <w:r>
        <w:rPr>
          <w:color w:val="000000"/>
          <w:sz w:val="26"/>
          <w:szCs w:val="26"/>
          <w:lang w:val="de-DE"/>
        </w:rPr>
        <w:t>- Trình bày được những kiến thức cơ bản trong việc thiết lập và thẩm định dự án đầu tư</w:t>
      </w:r>
    </w:p>
    <w:p w:rsidR="00B15600" w:rsidRDefault="00B15600" w:rsidP="00B15600">
      <w:pPr>
        <w:pStyle w:val="ListParagraph"/>
        <w:spacing w:line="288" w:lineRule="auto"/>
        <w:ind w:left="0"/>
        <w:jc w:val="both"/>
        <w:rPr>
          <w:color w:val="000000"/>
          <w:sz w:val="26"/>
          <w:szCs w:val="26"/>
          <w:lang w:val="de-DE"/>
        </w:rPr>
      </w:pPr>
      <w:r>
        <w:rPr>
          <w:color w:val="000000"/>
          <w:sz w:val="26"/>
          <w:szCs w:val="26"/>
          <w:lang w:val="de-DE"/>
        </w:rPr>
        <w:t>- Vận dụng những nội dung của lý thuyết để thực hiện 1 dự án đầu tư cho bản thân sinh viên</w:t>
      </w:r>
    </w:p>
    <w:p w:rsidR="00B15600" w:rsidRDefault="00B15600" w:rsidP="00B15600">
      <w:pPr>
        <w:spacing w:before="0" w:after="0" w:line="288" w:lineRule="auto"/>
        <w:jc w:val="both"/>
        <w:rPr>
          <w:b/>
          <w:color w:val="000000"/>
          <w:szCs w:val="26"/>
          <w:lang w:val="de-DE"/>
        </w:rPr>
      </w:pPr>
      <w:r>
        <w:rPr>
          <w:b/>
          <w:color w:val="000000"/>
          <w:szCs w:val="26"/>
          <w:lang w:val="de-DE"/>
        </w:rPr>
        <w:t>Kỹ năng:</w:t>
      </w:r>
    </w:p>
    <w:p w:rsidR="00B15600" w:rsidRDefault="00B15600" w:rsidP="00B15600">
      <w:pPr>
        <w:spacing w:before="0" w:after="0" w:line="288" w:lineRule="auto"/>
        <w:jc w:val="both"/>
        <w:rPr>
          <w:color w:val="000000"/>
          <w:szCs w:val="26"/>
          <w:lang w:val="de-DE"/>
        </w:rPr>
      </w:pPr>
      <w:r>
        <w:rPr>
          <w:color w:val="000000"/>
          <w:szCs w:val="26"/>
          <w:lang w:val="de-DE"/>
        </w:rPr>
        <w:t>-  Xử lý được các vấn đề về hoạt động tài chính trên góc độ phương pháp luận thông qua các câu hỏi thảo luận, câu hỏi ôn tập trong quá trình học tập môn học</w:t>
      </w:r>
    </w:p>
    <w:p w:rsidR="00B15600" w:rsidRDefault="00B15600" w:rsidP="00B15600">
      <w:pPr>
        <w:spacing w:before="0" w:after="0" w:line="288" w:lineRule="auto"/>
        <w:jc w:val="both"/>
        <w:rPr>
          <w:color w:val="000000"/>
          <w:szCs w:val="26"/>
          <w:lang w:val="de-DE"/>
        </w:rPr>
      </w:pPr>
      <w:r>
        <w:rPr>
          <w:color w:val="000000"/>
          <w:szCs w:val="26"/>
          <w:lang w:val="de-DE"/>
        </w:rPr>
        <w:t>- Sử dụng kiến thức đã được nghiên cứu làm cơ sở cho việc nhận thức, học tập các môn chuyên môn của nghề và ứng dụng có hiệu quả vào hoạt động thực tiễn sau này.</w:t>
      </w:r>
    </w:p>
    <w:p w:rsidR="00B15600" w:rsidRDefault="00B15600" w:rsidP="00B15600">
      <w:pPr>
        <w:spacing w:before="0" w:after="0" w:line="288" w:lineRule="auto"/>
        <w:jc w:val="both"/>
        <w:rPr>
          <w:color w:val="000000"/>
          <w:szCs w:val="26"/>
          <w:lang w:val="de-DE"/>
        </w:rPr>
      </w:pPr>
      <w:r>
        <w:rPr>
          <w:b/>
          <w:bCs/>
          <w:color w:val="000000"/>
          <w:szCs w:val="26"/>
          <w:lang w:val="pt-BR"/>
        </w:rPr>
        <w:t>Năng lực tự chủ và trách nhiệm:</w:t>
      </w:r>
    </w:p>
    <w:p w:rsidR="00B15600" w:rsidRDefault="00B15600" w:rsidP="00B15600">
      <w:pPr>
        <w:spacing w:before="0" w:after="0" w:line="288" w:lineRule="auto"/>
        <w:jc w:val="both"/>
        <w:rPr>
          <w:color w:val="000000"/>
          <w:szCs w:val="26"/>
          <w:lang w:val="de-DE"/>
        </w:rPr>
      </w:pPr>
      <w:r>
        <w:rPr>
          <w:color w:val="000000"/>
          <w:szCs w:val="26"/>
          <w:lang w:val="de-DE"/>
        </w:rPr>
        <w:t>-   Có ý thức học tập theo phương pháp biết suy luận, kết hợp lý luận với thực tiễn</w:t>
      </w:r>
    </w:p>
    <w:p w:rsidR="00B15600" w:rsidRDefault="00B15600" w:rsidP="00B15600">
      <w:pPr>
        <w:spacing w:before="0" w:after="0" w:line="288" w:lineRule="auto"/>
        <w:jc w:val="both"/>
        <w:rPr>
          <w:b/>
          <w:color w:val="000000"/>
          <w:szCs w:val="26"/>
          <w:lang w:val="de-DE"/>
        </w:rPr>
      </w:pPr>
      <w:r>
        <w:rPr>
          <w:color w:val="000000"/>
          <w:szCs w:val="26"/>
          <w:lang w:val="de-DE"/>
        </w:rPr>
        <w:t>-   Có thái độ nghiêm túc, cách tiếp cận khoa học khi xem xét vấn đề thuộc lĩnh vực tài chính.</w:t>
      </w:r>
    </w:p>
    <w:p w:rsidR="00B15600" w:rsidRDefault="00B15600" w:rsidP="00B15600">
      <w:pPr>
        <w:spacing w:before="0" w:after="0" w:line="288" w:lineRule="auto"/>
        <w:jc w:val="both"/>
        <w:rPr>
          <w:b/>
          <w:color w:val="000000"/>
          <w:szCs w:val="26"/>
          <w:lang w:val="sv-SE"/>
        </w:rPr>
      </w:pPr>
      <w:r>
        <w:rPr>
          <w:b/>
          <w:color w:val="000000"/>
          <w:szCs w:val="26"/>
          <w:lang w:val="sv-SE"/>
        </w:rPr>
        <w:t>2. Phương pháp:</w:t>
      </w:r>
    </w:p>
    <w:p w:rsidR="00B15600" w:rsidRDefault="00B15600" w:rsidP="00B15600">
      <w:pPr>
        <w:spacing w:before="0" w:after="0" w:line="288" w:lineRule="auto"/>
        <w:jc w:val="both"/>
        <w:rPr>
          <w:color w:val="000000"/>
          <w:szCs w:val="26"/>
          <w:lang w:val="sv-SE"/>
        </w:rPr>
      </w:pPr>
      <w:r>
        <w:rPr>
          <w:color w:val="000000"/>
          <w:szCs w:val="26"/>
          <w:lang w:val="sv-SE"/>
        </w:rPr>
        <w:t>- Kiểm tra lý thuyết với các nội dung đã học có liên hệ với thực tiễn</w:t>
      </w:r>
    </w:p>
    <w:p w:rsidR="00B15600" w:rsidRDefault="00B15600" w:rsidP="00B15600">
      <w:pPr>
        <w:spacing w:before="0" w:after="0" w:line="288" w:lineRule="auto"/>
        <w:jc w:val="both"/>
        <w:rPr>
          <w:color w:val="000000"/>
          <w:szCs w:val="26"/>
          <w:lang w:val="sv-SE"/>
        </w:rPr>
      </w:pPr>
      <w:r>
        <w:rPr>
          <w:color w:val="000000"/>
          <w:szCs w:val="26"/>
          <w:lang w:val="sv-SE"/>
        </w:rPr>
        <w:t>- Thực hành: Kiểm tra và đánh giá các bài thảo luận của các nhóm qua các bài tập thực hành.</w:t>
      </w:r>
    </w:p>
    <w:p w:rsidR="00B15600" w:rsidRDefault="00B15600" w:rsidP="00B15600">
      <w:pPr>
        <w:spacing w:before="0" w:after="0" w:line="288" w:lineRule="auto"/>
        <w:jc w:val="both"/>
        <w:rPr>
          <w:color w:val="000000"/>
          <w:szCs w:val="26"/>
          <w:lang w:val="sv-SE"/>
        </w:rPr>
      </w:pPr>
      <w:r>
        <w:rPr>
          <w:color w:val="000000"/>
          <w:szCs w:val="26"/>
          <w:lang w:val="sv-SE"/>
        </w:rPr>
        <w:t>- Đánh giá trong quá trình học: Kiểm tra viết (Tự luận và trắc nghiệm); Thảo luận nhóm</w:t>
      </w:r>
    </w:p>
    <w:p w:rsidR="00B15600" w:rsidRDefault="00B15600" w:rsidP="00B15600">
      <w:pPr>
        <w:spacing w:before="0" w:after="0" w:line="288" w:lineRule="auto"/>
        <w:jc w:val="both"/>
        <w:rPr>
          <w:color w:val="000000"/>
          <w:szCs w:val="26"/>
          <w:lang w:val="sv-SE"/>
        </w:rPr>
      </w:pPr>
      <w:r>
        <w:rPr>
          <w:color w:val="000000"/>
          <w:szCs w:val="26"/>
          <w:lang w:val="sv-SE"/>
        </w:rPr>
        <w:t>- Đánh giá cuối môn học: Kiểm tra theo hình thức Viết (Tự luận và trắc nghiệm)</w:t>
      </w:r>
    </w:p>
    <w:p w:rsidR="00B15600" w:rsidRDefault="00B15600" w:rsidP="00B15600">
      <w:pPr>
        <w:spacing w:before="0" w:after="0" w:line="288" w:lineRule="auto"/>
        <w:jc w:val="both"/>
        <w:rPr>
          <w:b/>
          <w:color w:val="000000"/>
          <w:szCs w:val="26"/>
          <w:lang w:val="sv-SE"/>
        </w:rPr>
      </w:pPr>
    </w:p>
    <w:p w:rsidR="00B15600" w:rsidRDefault="00B15600" w:rsidP="00B15600">
      <w:pPr>
        <w:spacing w:before="0" w:after="0" w:line="288" w:lineRule="auto"/>
        <w:jc w:val="both"/>
        <w:rPr>
          <w:b/>
          <w:color w:val="000000"/>
          <w:szCs w:val="26"/>
          <w:lang w:val="sv-SE"/>
        </w:rPr>
      </w:pPr>
      <w:r>
        <w:rPr>
          <w:b/>
          <w:color w:val="000000"/>
          <w:szCs w:val="26"/>
          <w:lang w:val="sv-SE"/>
        </w:rPr>
        <w:t xml:space="preserve">VI. HƯỚNG DẪN THỰC HIỆN: </w:t>
      </w:r>
    </w:p>
    <w:p w:rsidR="00B15600" w:rsidRDefault="00B15600" w:rsidP="00B15600">
      <w:pPr>
        <w:numPr>
          <w:ilvl w:val="0"/>
          <w:numId w:val="3"/>
        </w:numPr>
        <w:tabs>
          <w:tab w:val="clear" w:pos="720"/>
          <w:tab w:val="left" w:pos="0"/>
          <w:tab w:val="left" w:pos="284"/>
        </w:tabs>
        <w:spacing w:before="0" w:after="0" w:line="288" w:lineRule="auto"/>
        <w:ind w:left="0" w:firstLine="0"/>
        <w:jc w:val="both"/>
        <w:rPr>
          <w:color w:val="000000"/>
          <w:szCs w:val="26"/>
          <w:lang w:val="sv-SE"/>
        </w:rPr>
      </w:pPr>
      <w:r>
        <w:rPr>
          <w:i/>
          <w:color w:val="000000"/>
          <w:szCs w:val="26"/>
          <w:lang w:val="sv-SE"/>
        </w:rPr>
        <w:t>Phạm vi áp dụng chương trình:</w:t>
      </w:r>
      <w:r>
        <w:rPr>
          <w:color w:val="000000"/>
          <w:szCs w:val="26"/>
          <w:lang w:val="sv-SE"/>
        </w:rPr>
        <w:t xml:space="preserve"> Chương trình môn học được sử dụng để giảng dạy cho trình cao đẳng.</w:t>
      </w:r>
    </w:p>
    <w:p w:rsidR="00B15600" w:rsidRDefault="00B15600" w:rsidP="00B15600">
      <w:pPr>
        <w:numPr>
          <w:ilvl w:val="1"/>
          <w:numId w:val="1"/>
        </w:numPr>
        <w:tabs>
          <w:tab w:val="left" w:pos="0"/>
          <w:tab w:val="left" w:pos="284"/>
        </w:tabs>
        <w:spacing w:before="0" w:after="0" w:line="288" w:lineRule="auto"/>
        <w:ind w:left="0" w:firstLine="0"/>
        <w:jc w:val="both"/>
        <w:rPr>
          <w:color w:val="000000"/>
          <w:szCs w:val="26"/>
          <w:lang w:val="sv-SE"/>
        </w:rPr>
      </w:pPr>
      <w:r>
        <w:rPr>
          <w:i/>
          <w:color w:val="000000"/>
          <w:spacing w:val="-12"/>
          <w:szCs w:val="26"/>
          <w:lang w:val="sv-SE"/>
        </w:rPr>
        <w:t>Hướng dẫn một số điểm chính về phương pháp giảng dạy môn học:</w:t>
      </w:r>
    </w:p>
    <w:p w:rsidR="00B15600" w:rsidRDefault="00B15600" w:rsidP="00B15600">
      <w:pPr>
        <w:numPr>
          <w:ilvl w:val="0"/>
          <w:numId w:val="4"/>
        </w:numPr>
        <w:tabs>
          <w:tab w:val="left" w:pos="0"/>
          <w:tab w:val="left" w:pos="284"/>
        </w:tabs>
        <w:spacing w:before="0" w:after="0" w:line="288" w:lineRule="auto"/>
        <w:ind w:left="0" w:firstLine="0"/>
        <w:jc w:val="both"/>
        <w:rPr>
          <w:color w:val="000000"/>
          <w:szCs w:val="26"/>
          <w:lang w:val="sv-SE"/>
        </w:rPr>
      </w:pPr>
      <w:r>
        <w:rPr>
          <w:color w:val="000000"/>
          <w:spacing w:val="-12"/>
          <w:szCs w:val="26"/>
          <w:lang w:val="sv-SE"/>
        </w:rPr>
        <w:t>Hình thức giảng dạy chính của môn học: Lý thuyết trên lớp kết hợp với thảo luận nhóm</w:t>
      </w:r>
    </w:p>
    <w:p w:rsidR="00B15600" w:rsidRDefault="00B15600" w:rsidP="00B15600">
      <w:pPr>
        <w:numPr>
          <w:ilvl w:val="0"/>
          <w:numId w:val="4"/>
        </w:numPr>
        <w:tabs>
          <w:tab w:val="left" w:pos="0"/>
          <w:tab w:val="left" w:pos="284"/>
        </w:tabs>
        <w:spacing w:before="0" w:after="0" w:line="288" w:lineRule="auto"/>
        <w:ind w:left="0" w:firstLine="0"/>
        <w:jc w:val="both"/>
        <w:rPr>
          <w:color w:val="000000"/>
          <w:spacing w:val="-6"/>
          <w:szCs w:val="26"/>
          <w:lang w:val="sv-SE"/>
        </w:rPr>
      </w:pPr>
      <w:r>
        <w:rPr>
          <w:color w:val="000000"/>
          <w:spacing w:val="-6"/>
          <w:szCs w:val="26"/>
          <w:lang w:val="sv-SE"/>
        </w:rPr>
        <w:t>Giáo viên trước khi giảng dạy cần phải căn cứ vào nội dung của từng bài học chuẩn bị đầy đủ các điều kiện thực hiện bài học để đảm bảo chất lượng giảng dạy.</w:t>
      </w:r>
    </w:p>
    <w:p w:rsidR="00B15600" w:rsidRDefault="00B15600" w:rsidP="00B15600">
      <w:pPr>
        <w:numPr>
          <w:ilvl w:val="1"/>
          <w:numId w:val="1"/>
        </w:numPr>
        <w:tabs>
          <w:tab w:val="left" w:pos="0"/>
          <w:tab w:val="left" w:pos="284"/>
        </w:tabs>
        <w:spacing w:before="0" w:after="0" w:line="288" w:lineRule="auto"/>
        <w:ind w:left="0" w:firstLine="0"/>
        <w:jc w:val="both"/>
        <w:rPr>
          <w:color w:val="000000"/>
          <w:szCs w:val="26"/>
          <w:lang w:val="sv-SE"/>
        </w:rPr>
      </w:pPr>
      <w:r>
        <w:rPr>
          <w:i/>
          <w:color w:val="000000"/>
          <w:szCs w:val="26"/>
          <w:lang w:val="sv-SE"/>
        </w:rPr>
        <w:t xml:space="preserve">Những trọng tâm chương trình cần chú ý: </w:t>
      </w:r>
      <w:r>
        <w:rPr>
          <w:color w:val="000000"/>
          <w:szCs w:val="26"/>
          <w:lang w:val="sv-SE"/>
        </w:rPr>
        <w:t>Chương 2, chương 3</w:t>
      </w:r>
    </w:p>
    <w:p w:rsidR="00B15600" w:rsidRDefault="00B15600" w:rsidP="00B15600">
      <w:pPr>
        <w:pStyle w:val="ListParagraph"/>
        <w:numPr>
          <w:ilvl w:val="1"/>
          <w:numId w:val="1"/>
        </w:numPr>
        <w:tabs>
          <w:tab w:val="left" w:pos="0"/>
          <w:tab w:val="left" w:pos="284"/>
        </w:tabs>
        <w:spacing w:line="288" w:lineRule="auto"/>
        <w:ind w:left="0" w:firstLine="0"/>
        <w:jc w:val="both"/>
        <w:rPr>
          <w:i/>
          <w:color w:val="000000"/>
          <w:sz w:val="26"/>
          <w:szCs w:val="26"/>
        </w:rPr>
      </w:pPr>
      <w:r>
        <w:rPr>
          <w:i/>
          <w:color w:val="000000"/>
          <w:sz w:val="26"/>
          <w:szCs w:val="26"/>
        </w:rPr>
        <w:t xml:space="preserve">Tài liệu cần tham khảo: </w:t>
      </w:r>
    </w:p>
    <w:p w:rsidR="00B15600" w:rsidRDefault="00B15600" w:rsidP="00B15600">
      <w:pPr>
        <w:pStyle w:val="normaltext13thuthang"/>
        <w:tabs>
          <w:tab w:val="left" w:pos="0"/>
          <w:tab w:val="left" w:pos="284"/>
        </w:tabs>
        <w:ind w:left="0" w:right="0"/>
        <w:rPr>
          <w:color w:val="000000"/>
        </w:rPr>
      </w:pPr>
      <w:r>
        <w:rPr>
          <w:color w:val="000000"/>
        </w:rPr>
        <w:t xml:space="preserve">- Vũ Công Tuấn (2010), Quản trị dự án – Thiết lập và thẩm định dự án đầu tư – Nhà xuất bản Thống Kê. </w:t>
      </w:r>
    </w:p>
    <w:p w:rsidR="00B15600" w:rsidRDefault="00B15600" w:rsidP="00B15600">
      <w:pPr>
        <w:tabs>
          <w:tab w:val="left" w:pos="0"/>
          <w:tab w:val="left" w:pos="284"/>
        </w:tabs>
        <w:spacing w:before="0" w:after="0" w:line="288" w:lineRule="auto"/>
        <w:jc w:val="both"/>
        <w:rPr>
          <w:color w:val="000000"/>
          <w:szCs w:val="26"/>
        </w:rPr>
      </w:pPr>
      <w:r>
        <w:rPr>
          <w:color w:val="000000"/>
          <w:szCs w:val="26"/>
        </w:rPr>
        <w:t>- Nguyễn Tấn Bình (2005), Phân tích hoạt động doanh nghiệp, NXB Thống kê.</w:t>
      </w:r>
    </w:p>
    <w:p w:rsidR="00B15600" w:rsidRDefault="00B15600" w:rsidP="00B15600">
      <w:pPr>
        <w:pStyle w:val="normaltext13thuthang"/>
        <w:tabs>
          <w:tab w:val="left" w:pos="0"/>
          <w:tab w:val="left" w:pos="284"/>
        </w:tabs>
        <w:ind w:left="0" w:right="0"/>
        <w:rPr>
          <w:color w:val="000000"/>
        </w:rPr>
      </w:pPr>
      <w:r>
        <w:rPr>
          <w:color w:val="000000"/>
        </w:rPr>
        <w:t xml:space="preserve">- Vũ Công Tuấn, Phân tích kinh tế dự án đầu tư, nhà xuất bản Tài chính. </w:t>
      </w:r>
    </w:p>
    <w:p w:rsidR="00B15600" w:rsidRDefault="00B15600" w:rsidP="00B15600">
      <w:pPr>
        <w:spacing w:before="0" w:after="0" w:line="240" w:lineRule="auto"/>
        <w:rPr>
          <w:rFonts w:eastAsia="Times New Roman"/>
          <w:i/>
          <w:szCs w:val="26"/>
          <w:lang w:val="sv-SE"/>
        </w:rPr>
      </w:pPr>
      <w:r>
        <w:rPr>
          <w:rFonts w:eastAsia="Times New Roman"/>
          <w:i/>
          <w:szCs w:val="26"/>
          <w:lang w:val="sv-SE"/>
        </w:rPr>
        <w:t>5. Ghi chú và giải thích (nếu có):</w:t>
      </w:r>
    </w:p>
    <w:p w:rsidR="00B15600" w:rsidRDefault="00B15600" w:rsidP="00B15600">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B15600" w:rsidRDefault="00B15600" w:rsidP="00B15600">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B15600" w:rsidRDefault="00B15600" w:rsidP="00B15600">
      <w:pPr>
        <w:spacing w:before="0" w:after="0" w:line="288" w:lineRule="auto"/>
        <w:ind w:left="6480"/>
        <w:jc w:val="both"/>
        <w:rPr>
          <w:b/>
          <w:color w:val="000000"/>
          <w:szCs w:val="26"/>
          <w:lang w:val="pl-PL"/>
        </w:rPr>
      </w:pPr>
    </w:p>
    <w:p w:rsidR="00B15600" w:rsidRDefault="00B15600" w:rsidP="00B15600">
      <w:pPr>
        <w:spacing w:before="0" w:after="0" w:line="288" w:lineRule="auto"/>
        <w:ind w:left="6480"/>
        <w:jc w:val="both"/>
        <w:rPr>
          <w:b/>
          <w:color w:val="000000"/>
          <w:szCs w:val="26"/>
          <w:lang w:val="pl-PL"/>
        </w:rPr>
      </w:pPr>
    </w:p>
    <w:p w:rsidR="00B15600" w:rsidRDefault="00B15600" w:rsidP="00B15600">
      <w:pPr>
        <w:spacing w:before="0" w:after="0" w:line="288" w:lineRule="auto"/>
        <w:ind w:left="6480"/>
        <w:jc w:val="both"/>
        <w:rPr>
          <w:b/>
          <w:color w:val="000000"/>
          <w:szCs w:val="26"/>
          <w:lang w:val="pl-PL"/>
        </w:rPr>
      </w:pPr>
    </w:p>
    <w:p w:rsidR="00197DDE" w:rsidRDefault="00B15600" w:rsidP="00B15600">
      <w:r>
        <w:rPr>
          <w:b/>
          <w:i/>
          <w:color w:val="000000"/>
          <w:szCs w:val="26"/>
          <w:lang w:val="pl-PL"/>
        </w:rPr>
        <w:t>Nguyễn Trọng Nghĩa</w:t>
      </w:r>
    </w:p>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8DE"/>
    <w:multiLevelType w:val="multilevel"/>
    <w:tmpl w:val="00E338DE"/>
    <w:lvl w:ilvl="0">
      <w:start w:val="1"/>
      <w:numFmt w:val="decimal"/>
      <w:lvlText w:val="%1"/>
      <w:lvlJc w:val="left"/>
      <w:pPr>
        <w:ind w:left="390" w:hanging="390"/>
      </w:pPr>
    </w:lvl>
    <w:lvl w:ilvl="1">
      <w:start w:val="1"/>
      <w:numFmt w:val="decimal"/>
      <w:lvlText w:val="%1.%2"/>
      <w:lvlJc w:val="left"/>
      <w:pPr>
        <w:ind w:left="690" w:hanging="39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1">
    <w:nsid w:val="12E476CD"/>
    <w:multiLevelType w:val="multilevel"/>
    <w:tmpl w:val="12E476C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57AC2122"/>
    <w:multiLevelType w:val="multilevel"/>
    <w:tmpl w:val="57AC2122"/>
    <w:lvl w:ilvl="0">
      <w:start w:val="1"/>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596D761C"/>
    <w:multiLevelType w:val="multilevel"/>
    <w:tmpl w:val="596D761C"/>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600"/>
    <w:rsid w:val="00197DDE"/>
    <w:rsid w:val="00B156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600"/>
    <w:pPr>
      <w:spacing w:before="60" w:after="60" w:line="312" w:lineRule="auto"/>
    </w:pPr>
    <w:rPr>
      <w:rFonts w:ascii="Times New Roman" w:eastAsia="Calibri" w:hAnsi="Times New Roman" w:cs="Times New Roman"/>
      <w:sz w:val="26"/>
      <w:lang w:eastAsia="en-US"/>
    </w:rPr>
  </w:style>
  <w:style w:type="paragraph" w:styleId="Heading2">
    <w:name w:val="heading 2"/>
    <w:basedOn w:val="Normal"/>
    <w:next w:val="Normal"/>
    <w:link w:val="Heading2Char"/>
    <w:uiPriority w:val="9"/>
    <w:qFormat/>
    <w:rsid w:val="00B15600"/>
    <w:pPr>
      <w:keepNext/>
      <w:spacing w:before="24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5600"/>
    <w:rPr>
      <w:rFonts w:ascii="Cambria" w:eastAsia="Times New Roman" w:hAnsi="Cambria" w:cs="Times New Roman"/>
      <w:b/>
      <w:bCs/>
      <w:i/>
      <w:iCs/>
      <w:sz w:val="28"/>
      <w:szCs w:val="28"/>
      <w:lang w:eastAsia="en-US"/>
    </w:rPr>
  </w:style>
  <w:style w:type="character" w:customStyle="1" w:styleId="ListParagraphChar">
    <w:name w:val="List Paragraph Char"/>
    <w:link w:val="ListParagraph"/>
    <w:rsid w:val="00B15600"/>
    <w:rPr>
      <w:rFonts w:eastAsia="Times New Roman"/>
      <w:sz w:val="24"/>
      <w:szCs w:val="24"/>
    </w:rPr>
  </w:style>
  <w:style w:type="paragraph" w:styleId="ListParagraph">
    <w:name w:val="List Paragraph"/>
    <w:basedOn w:val="Normal"/>
    <w:link w:val="ListParagraphChar"/>
    <w:qFormat/>
    <w:rsid w:val="00B15600"/>
    <w:pPr>
      <w:spacing w:before="0" w:after="0" w:line="240" w:lineRule="auto"/>
      <w:ind w:left="720"/>
      <w:contextualSpacing/>
    </w:pPr>
    <w:rPr>
      <w:rFonts w:asciiTheme="minorHAnsi" w:eastAsia="Times New Roman" w:hAnsiTheme="minorHAnsi" w:cstheme="minorBidi"/>
      <w:sz w:val="24"/>
      <w:szCs w:val="24"/>
      <w:lang w:eastAsia="ja-JP"/>
    </w:rPr>
  </w:style>
  <w:style w:type="paragraph" w:customStyle="1" w:styleId="normaltext13">
    <w:name w:val="normaltext13"/>
    <w:basedOn w:val="Normal"/>
    <w:rsid w:val="00B15600"/>
    <w:pPr>
      <w:spacing w:before="240" w:after="100" w:afterAutospacing="1" w:line="288" w:lineRule="auto"/>
      <w:ind w:left="120" w:right="120"/>
      <w:jc w:val="both"/>
    </w:pPr>
    <w:rPr>
      <w:rFonts w:eastAsia="Times New Roman"/>
      <w:szCs w:val="26"/>
    </w:rPr>
  </w:style>
  <w:style w:type="paragraph" w:customStyle="1" w:styleId="normaltext13thuthang">
    <w:name w:val="normaltext13thuthang"/>
    <w:basedOn w:val="Normal"/>
    <w:uiPriority w:val="99"/>
    <w:rsid w:val="00B15600"/>
    <w:pPr>
      <w:spacing w:before="0" w:after="0" w:line="288" w:lineRule="auto"/>
      <w:ind w:left="300" w:right="120"/>
      <w:jc w:val="both"/>
    </w:pPr>
    <w:rPr>
      <w:rFonts w:eastAsia="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600"/>
    <w:pPr>
      <w:spacing w:before="60" w:after="60" w:line="312" w:lineRule="auto"/>
    </w:pPr>
    <w:rPr>
      <w:rFonts w:ascii="Times New Roman" w:eastAsia="Calibri" w:hAnsi="Times New Roman" w:cs="Times New Roman"/>
      <w:sz w:val="26"/>
      <w:lang w:eastAsia="en-US"/>
    </w:rPr>
  </w:style>
  <w:style w:type="paragraph" w:styleId="Heading2">
    <w:name w:val="heading 2"/>
    <w:basedOn w:val="Normal"/>
    <w:next w:val="Normal"/>
    <w:link w:val="Heading2Char"/>
    <w:uiPriority w:val="9"/>
    <w:qFormat/>
    <w:rsid w:val="00B15600"/>
    <w:pPr>
      <w:keepNext/>
      <w:spacing w:before="24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5600"/>
    <w:rPr>
      <w:rFonts w:ascii="Cambria" w:eastAsia="Times New Roman" w:hAnsi="Cambria" w:cs="Times New Roman"/>
      <w:b/>
      <w:bCs/>
      <w:i/>
      <w:iCs/>
      <w:sz w:val="28"/>
      <w:szCs w:val="28"/>
      <w:lang w:eastAsia="en-US"/>
    </w:rPr>
  </w:style>
  <w:style w:type="character" w:customStyle="1" w:styleId="ListParagraphChar">
    <w:name w:val="List Paragraph Char"/>
    <w:link w:val="ListParagraph"/>
    <w:rsid w:val="00B15600"/>
    <w:rPr>
      <w:rFonts w:eastAsia="Times New Roman"/>
      <w:sz w:val="24"/>
      <w:szCs w:val="24"/>
    </w:rPr>
  </w:style>
  <w:style w:type="paragraph" w:styleId="ListParagraph">
    <w:name w:val="List Paragraph"/>
    <w:basedOn w:val="Normal"/>
    <w:link w:val="ListParagraphChar"/>
    <w:qFormat/>
    <w:rsid w:val="00B15600"/>
    <w:pPr>
      <w:spacing w:before="0" w:after="0" w:line="240" w:lineRule="auto"/>
      <w:ind w:left="720"/>
      <w:contextualSpacing/>
    </w:pPr>
    <w:rPr>
      <w:rFonts w:asciiTheme="minorHAnsi" w:eastAsia="Times New Roman" w:hAnsiTheme="minorHAnsi" w:cstheme="minorBidi"/>
      <w:sz w:val="24"/>
      <w:szCs w:val="24"/>
      <w:lang w:eastAsia="ja-JP"/>
    </w:rPr>
  </w:style>
  <w:style w:type="paragraph" w:customStyle="1" w:styleId="normaltext13">
    <w:name w:val="normaltext13"/>
    <w:basedOn w:val="Normal"/>
    <w:rsid w:val="00B15600"/>
    <w:pPr>
      <w:spacing w:before="240" w:after="100" w:afterAutospacing="1" w:line="288" w:lineRule="auto"/>
      <w:ind w:left="120" w:right="120"/>
      <w:jc w:val="both"/>
    </w:pPr>
    <w:rPr>
      <w:rFonts w:eastAsia="Times New Roman"/>
      <w:szCs w:val="26"/>
    </w:rPr>
  </w:style>
  <w:style w:type="paragraph" w:customStyle="1" w:styleId="normaltext13thuthang">
    <w:name w:val="normaltext13thuthang"/>
    <w:basedOn w:val="Normal"/>
    <w:uiPriority w:val="99"/>
    <w:rsid w:val="00B15600"/>
    <w:pPr>
      <w:spacing w:before="0" w:after="0" w:line="288" w:lineRule="auto"/>
      <w:ind w:left="30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2023-01-04T05:44:00Z</dcterms:created>
  <dcterms:modified xsi:type="dcterms:W3CDTF">2023-01-04T05:45:00Z</dcterms:modified>
</cp:coreProperties>
</file>